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90395">
      <w:pPr>
        <w:spacing w:line="360" w:lineRule="auto"/>
        <w:jc w:val="center"/>
        <w:rPr>
          <w:rFonts w:ascii="宋体" w:hAnsi="宋体"/>
          <w:b/>
          <w:bCs/>
          <w:sz w:val="44"/>
          <w:szCs w:val="28"/>
        </w:rPr>
      </w:pPr>
      <w:r>
        <w:rPr>
          <w:rFonts w:ascii="宋体" w:hAnsi="宋体"/>
          <w:b/>
          <w:bCs/>
          <w:sz w:val="44"/>
          <w:szCs w:val="28"/>
        </w:rPr>
        <w:t>租 金 报 价 书</w:t>
      </w:r>
    </w:p>
    <w:p w14:paraId="663621C3">
      <w:pPr>
        <w:spacing w:line="360" w:lineRule="auto"/>
        <w:jc w:val="center"/>
        <w:rPr>
          <w:rFonts w:ascii="宋体" w:hAnsi="宋体"/>
          <w:b/>
        </w:rPr>
      </w:pPr>
    </w:p>
    <w:p w14:paraId="7B5237EE">
      <w:pPr>
        <w:spacing w:line="360" w:lineRule="auto"/>
        <w:ind w:firstLine="640" w:firstLineChars="200"/>
        <w:rPr>
          <w:rFonts w:ascii="仿宋" w:hAnsi="仿宋" w:eastAsia="仿宋" w:cs="Times New Roman"/>
          <w:sz w:val="32"/>
          <w:szCs w:val="32"/>
        </w:rPr>
      </w:pPr>
      <w:r>
        <w:rPr>
          <w:rFonts w:ascii="仿宋" w:hAnsi="仿宋" w:eastAsia="仿宋"/>
          <w:sz w:val="32"/>
          <w:szCs w:val="32"/>
        </w:rPr>
        <w:t>本意向方已认真阅读</w:t>
      </w:r>
      <w:r>
        <w:rPr>
          <w:rFonts w:hint="eastAsia" w:ascii="仿宋" w:hAnsi="仿宋" w:eastAsia="仿宋"/>
          <w:sz w:val="32"/>
          <w:szCs w:val="32"/>
          <w:u w:val="single"/>
          <w:lang w:val="en-US" w:eastAsia="zh-CN"/>
        </w:rPr>
        <w:t xml:space="preserve"> </w:t>
      </w:r>
      <w:r>
        <w:rPr>
          <w:rFonts w:hint="eastAsia" w:ascii="仿宋" w:hAnsi="仿宋" w:eastAsia="仿宋"/>
          <w:sz w:val="32"/>
          <w:szCs w:val="32"/>
          <w:u w:val="single"/>
          <w:lang w:eastAsia="zh-CN"/>
        </w:rPr>
        <w:t>整体出租广西壮族自治区南宁市朝阳路82号物业</w:t>
      </w:r>
      <w:r>
        <w:rPr>
          <w:rFonts w:hint="eastAsia" w:ascii="仿宋" w:hAnsi="仿宋" w:eastAsia="仿宋"/>
          <w:sz w:val="32"/>
          <w:szCs w:val="32"/>
          <w:u w:val="single"/>
          <w:lang w:val="en-US" w:eastAsia="zh-CN"/>
        </w:rPr>
        <w:t xml:space="preserve"> </w:t>
      </w:r>
      <w:r>
        <w:rPr>
          <w:rFonts w:ascii="仿宋" w:hAnsi="仿宋" w:eastAsia="仿宋"/>
          <w:sz w:val="32"/>
          <w:szCs w:val="32"/>
        </w:rPr>
        <w:t>（交易编号：</w:t>
      </w:r>
      <w:r>
        <w:rPr>
          <w:rFonts w:hint="eastAsia" w:ascii="仿宋" w:hAnsi="仿宋" w:eastAsia="仿宋"/>
          <w:kern w:val="0"/>
          <w:sz w:val="32"/>
          <w:szCs w:val="32"/>
          <w:u w:val="single"/>
          <w:lang w:val="en-US" w:eastAsia="zh-CN"/>
        </w:rPr>
        <w:t xml:space="preserve">                     </w:t>
      </w:r>
      <w:r>
        <w:rPr>
          <w:rFonts w:ascii="仿宋" w:hAnsi="仿宋" w:eastAsia="仿宋"/>
          <w:sz w:val="32"/>
          <w:szCs w:val="32"/>
        </w:rPr>
        <w:t>）</w:t>
      </w:r>
      <w:r>
        <w:rPr>
          <w:rFonts w:hint="eastAsia" w:ascii="仿宋" w:hAnsi="仿宋" w:eastAsia="仿宋"/>
          <w:sz w:val="32"/>
          <w:szCs w:val="32"/>
        </w:rPr>
        <w:t>项目公告、公告相关附件、《广州产权交易所有限公司交易项目电子评审实施办法》</w:t>
      </w:r>
      <w:r>
        <w:rPr>
          <w:rFonts w:ascii="仿宋" w:hAnsi="仿宋" w:eastAsia="仿宋"/>
          <w:sz w:val="32"/>
          <w:szCs w:val="32"/>
        </w:rPr>
        <w:t>，完全理</w:t>
      </w:r>
      <w:r>
        <w:rPr>
          <w:rFonts w:ascii="仿宋" w:hAnsi="仿宋" w:eastAsia="仿宋" w:cs="Times New Roman"/>
          <w:sz w:val="32"/>
          <w:szCs w:val="32"/>
        </w:rPr>
        <w:t>解并接受</w:t>
      </w:r>
      <w:r>
        <w:rPr>
          <w:rFonts w:hint="eastAsia" w:ascii="仿宋" w:hAnsi="仿宋" w:eastAsia="仿宋" w:cs="Times New Roman"/>
          <w:sz w:val="32"/>
          <w:szCs w:val="32"/>
        </w:rPr>
        <w:t>上述相关</w:t>
      </w:r>
      <w:r>
        <w:rPr>
          <w:rFonts w:ascii="仿宋" w:hAnsi="仿宋" w:eastAsia="仿宋" w:cs="Times New Roman"/>
          <w:sz w:val="32"/>
          <w:szCs w:val="32"/>
        </w:rPr>
        <w:t>规定。本意向方承诺按照以下的响应表述履行相应义务，如承诺与事实不符或因本意向方自身原因致使任何一项承诺未按规定完成，本意向方愿承担由此而产生的一切责任。</w:t>
      </w:r>
    </w:p>
    <w:p w14:paraId="5E00D452">
      <w:pPr>
        <w:spacing w:line="360" w:lineRule="auto"/>
        <w:ind w:firstLine="640" w:firstLineChars="200"/>
        <w:rPr>
          <w:rFonts w:hint="eastAsia" w:ascii="仿宋" w:hAnsi="仿宋" w:eastAsia="仿宋"/>
          <w:sz w:val="32"/>
          <w:szCs w:val="32"/>
          <w:lang w:eastAsia="zh-CN"/>
        </w:rPr>
      </w:pPr>
      <w:r>
        <w:rPr>
          <w:rFonts w:ascii="仿宋" w:hAnsi="仿宋" w:eastAsia="仿宋" w:cs="Times New Roman"/>
          <w:sz w:val="32"/>
          <w:szCs w:val="32"/>
        </w:rPr>
        <w:t>本意向方对出租标的</w:t>
      </w:r>
      <w:r>
        <w:rPr>
          <w:rFonts w:hint="eastAsia" w:ascii="仿宋" w:hAnsi="仿宋" w:eastAsia="仿宋" w:cs="Times New Roman"/>
          <w:sz w:val="32"/>
          <w:szCs w:val="32"/>
          <w:lang w:val="en-US" w:eastAsia="zh-CN"/>
        </w:rPr>
        <w:t>总面积</w:t>
      </w:r>
      <w:r>
        <w:rPr>
          <w:rFonts w:ascii="仿宋" w:hAnsi="仿宋" w:eastAsia="仿宋" w:cs="Times New Roman"/>
          <w:sz w:val="32"/>
          <w:szCs w:val="32"/>
        </w:rPr>
        <w:t>首年</w:t>
      </w:r>
      <w:r>
        <w:rPr>
          <w:rFonts w:hint="eastAsia" w:ascii="仿宋" w:hAnsi="仿宋" w:eastAsia="仿宋" w:cs="Times New Roman"/>
          <w:sz w:val="32"/>
          <w:szCs w:val="32"/>
          <w:lang w:eastAsia="zh-CN"/>
        </w:rPr>
        <w:t>含税</w:t>
      </w:r>
      <w:r>
        <w:rPr>
          <w:rFonts w:ascii="仿宋" w:hAnsi="仿宋" w:eastAsia="仿宋" w:cs="Times New Roman"/>
          <w:sz w:val="32"/>
          <w:szCs w:val="32"/>
        </w:rPr>
        <w:t>租金的报价为人民币</w:t>
      </w:r>
      <w:r>
        <w:rPr>
          <w:rFonts w:hint="eastAsia" w:ascii="仿宋" w:hAnsi="仿宋" w:eastAsia="仿宋" w:cs="Times New Roman"/>
          <w:sz w:val="32"/>
          <w:szCs w:val="32"/>
          <w:u w:val="single"/>
          <w:lang w:val="en-US" w:eastAsia="zh-CN"/>
        </w:rPr>
        <w:t xml:space="preserve">   </w:t>
      </w:r>
      <w:r>
        <w:rPr>
          <w:rFonts w:hint="eastAsia" w:ascii="仿宋" w:hAnsi="仿宋" w:eastAsia="仿宋" w:cs="Times New Roman"/>
          <w:sz w:val="32"/>
          <w:szCs w:val="32"/>
          <w:lang w:val="en-US" w:eastAsia="zh-CN"/>
        </w:rPr>
        <w:t>佰</w:t>
      </w:r>
      <w:r>
        <w:rPr>
          <w:rFonts w:hint="eastAsia" w:ascii="仿宋" w:hAnsi="仿宋" w:eastAsia="仿宋" w:cs="Times New Roman"/>
          <w:sz w:val="32"/>
          <w:szCs w:val="32"/>
          <w:u w:val="single"/>
          <w:lang w:val="en-US" w:eastAsia="zh-CN"/>
        </w:rPr>
        <w:t xml:space="preserve">   </w:t>
      </w:r>
      <w:r>
        <w:rPr>
          <w:rFonts w:hint="eastAsia" w:ascii="仿宋" w:hAnsi="仿宋" w:eastAsia="仿宋" w:cs="Times New Roman"/>
          <w:sz w:val="32"/>
          <w:szCs w:val="32"/>
          <w:lang w:val="en-US" w:eastAsia="zh-CN"/>
        </w:rPr>
        <w:t>拾</w:t>
      </w:r>
      <w:r>
        <w:rPr>
          <w:rFonts w:hint="eastAsia" w:ascii="仿宋" w:hAnsi="仿宋" w:eastAsia="仿宋" w:cs="Times New Roman"/>
          <w:sz w:val="32"/>
          <w:szCs w:val="32"/>
          <w:u w:val="single"/>
          <w:lang w:val="en-US" w:eastAsia="zh-CN"/>
        </w:rPr>
        <w:t xml:space="preserve">   </w:t>
      </w:r>
      <w:r>
        <w:rPr>
          <w:rFonts w:hint="eastAsia" w:ascii="仿宋" w:hAnsi="仿宋" w:eastAsia="仿宋" w:cs="Times New Roman"/>
          <w:sz w:val="32"/>
          <w:szCs w:val="32"/>
          <w:lang w:val="en-US" w:eastAsia="zh-CN"/>
        </w:rPr>
        <w:t>万</w:t>
      </w:r>
      <w:r>
        <w:rPr>
          <w:rFonts w:hint="eastAsia" w:ascii="仿宋" w:hAnsi="仿宋" w:eastAsia="仿宋" w:cs="Times New Roman"/>
          <w:sz w:val="32"/>
          <w:szCs w:val="32"/>
          <w:u w:val="single"/>
          <w:lang w:val="en-US" w:eastAsia="zh-CN"/>
        </w:rPr>
        <w:t xml:space="preserve">   </w:t>
      </w:r>
      <w:r>
        <w:rPr>
          <w:rFonts w:hint="eastAsia" w:ascii="仿宋" w:hAnsi="仿宋" w:eastAsia="仿宋" w:cs="Times New Roman"/>
          <w:sz w:val="32"/>
          <w:szCs w:val="32"/>
          <w:lang w:val="en-US" w:eastAsia="zh-CN"/>
        </w:rPr>
        <w:t>仟</w:t>
      </w:r>
      <w:r>
        <w:rPr>
          <w:rFonts w:hint="eastAsia" w:ascii="仿宋" w:hAnsi="仿宋" w:eastAsia="仿宋" w:cs="Times New Roman"/>
          <w:sz w:val="32"/>
          <w:szCs w:val="32"/>
          <w:u w:val="single"/>
          <w:lang w:val="en-US" w:eastAsia="zh-CN"/>
        </w:rPr>
        <w:t xml:space="preserve"> </w:t>
      </w:r>
      <w:r>
        <w:rPr>
          <w:rFonts w:ascii="仿宋" w:hAnsi="仿宋" w:eastAsia="仿宋" w:cs="Times New Roman"/>
          <w:sz w:val="32"/>
          <w:szCs w:val="32"/>
          <w:u w:val="single"/>
        </w:rPr>
        <w:t xml:space="preserve">  </w:t>
      </w:r>
      <w:r>
        <w:rPr>
          <w:rFonts w:ascii="仿宋" w:hAnsi="仿宋" w:eastAsia="仿宋" w:cs="Times New Roman"/>
          <w:sz w:val="32"/>
          <w:szCs w:val="32"/>
          <w:u w:val="none"/>
        </w:rPr>
        <w:t>佰</w:t>
      </w:r>
      <w:r>
        <w:rPr>
          <w:rFonts w:ascii="仿宋" w:hAnsi="仿宋" w:eastAsia="仿宋" w:cs="Times New Roman"/>
          <w:sz w:val="32"/>
          <w:szCs w:val="32"/>
          <w:u w:val="single"/>
        </w:rPr>
        <w:t xml:space="preserve">   </w:t>
      </w:r>
      <w:r>
        <w:rPr>
          <w:rFonts w:ascii="仿宋" w:hAnsi="仿宋" w:eastAsia="仿宋" w:cs="Times New Roman"/>
          <w:sz w:val="32"/>
          <w:szCs w:val="32"/>
        </w:rPr>
        <w:t>拾</w:t>
      </w:r>
      <w:r>
        <w:rPr>
          <w:rFonts w:ascii="仿宋" w:hAnsi="仿宋" w:eastAsia="仿宋" w:cs="Times New Roman"/>
          <w:sz w:val="32"/>
          <w:szCs w:val="32"/>
          <w:u w:val="single"/>
        </w:rPr>
        <w:t xml:space="preserve"> </w:t>
      </w:r>
      <w:r>
        <w:rPr>
          <w:rFonts w:hint="eastAsia" w:ascii="仿宋" w:hAnsi="仿宋" w:eastAsia="仿宋" w:cs="Times New Roman"/>
          <w:sz w:val="32"/>
          <w:szCs w:val="32"/>
          <w:u w:val="single"/>
          <w:lang w:val="en-US" w:eastAsia="zh-CN"/>
        </w:rPr>
        <w:t xml:space="preserve"> </w:t>
      </w:r>
      <w:r>
        <w:rPr>
          <w:rFonts w:ascii="仿宋" w:hAnsi="仿宋" w:eastAsia="仿宋" w:cs="Times New Roman"/>
          <w:sz w:val="32"/>
          <w:szCs w:val="32"/>
          <w:u w:val="single"/>
        </w:rPr>
        <w:t xml:space="preserve"> </w:t>
      </w:r>
      <w:r>
        <w:rPr>
          <w:rFonts w:ascii="仿宋" w:hAnsi="仿宋" w:eastAsia="仿宋"/>
          <w:sz w:val="32"/>
          <w:szCs w:val="32"/>
        </w:rPr>
        <w:t>元</w:t>
      </w:r>
      <w:r>
        <w:rPr>
          <w:rFonts w:ascii="仿宋" w:hAnsi="仿宋" w:eastAsia="仿宋"/>
          <w:sz w:val="32"/>
          <w:szCs w:val="32"/>
          <w:u w:val="single"/>
        </w:rPr>
        <w:t xml:space="preserve">   </w:t>
      </w:r>
      <w:r>
        <w:rPr>
          <w:rFonts w:ascii="仿宋" w:hAnsi="仿宋" w:eastAsia="仿宋"/>
          <w:sz w:val="32"/>
          <w:szCs w:val="32"/>
        </w:rPr>
        <w:t>角</w:t>
      </w:r>
      <w:r>
        <w:rPr>
          <w:rFonts w:ascii="仿宋" w:hAnsi="仿宋" w:eastAsia="仿宋"/>
          <w:sz w:val="32"/>
          <w:szCs w:val="32"/>
          <w:u w:val="single"/>
        </w:rPr>
        <w:t xml:space="preserve">   </w:t>
      </w:r>
      <w:r>
        <w:rPr>
          <w:rFonts w:ascii="仿宋" w:hAnsi="仿宋" w:eastAsia="仿宋"/>
          <w:sz w:val="32"/>
          <w:szCs w:val="32"/>
        </w:rPr>
        <w:t>分（</w:t>
      </w:r>
      <w:r>
        <w:rPr>
          <w:rFonts w:hint="eastAsia" w:ascii="仿宋" w:hAnsi="仿宋" w:eastAsia="仿宋"/>
          <w:sz w:val="32"/>
          <w:szCs w:val="32"/>
          <w:lang w:val="en-US" w:eastAsia="zh-CN"/>
        </w:rPr>
        <w:t>小写：</w:t>
      </w:r>
      <w:r>
        <w:rPr>
          <w:rFonts w:ascii="仿宋" w:hAnsi="仿宋" w:eastAsia="仿宋"/>
          <w:dstrike/>
          <w:sz w:val="32"/>
          <w:szCs w:val="32"/>
        </w:rPr>
        <w:t>Y</w:t>
      </w:r>
      <w:r>
        <w:rPr>
          <w:rFonts w:ascii="仿宋" w:hAnsi="仿宋" w:eastAsia="仿宋"/>
          <w:sz w:val="32"/>
          <w:szCs w:val="32"/>
          <w:u w:val="single"/>
        </w:rPr>
        <w:t xml:space="preserve">     </w:t>
      </w:r>
      <w:bookmarkStart w:id="0" w:name="OLE_LINK3"/>
      <w:bookmarkStart w:id="1" w:name="OLE_LINK4"/>
      <w:r>
        <w:rPr>
          <w:rFonts w:ascii="仿宋" w:hAnsi="仿宋" w:eastAsia="仿宋"/>
          <w:sz w:val="32"/>
          <w:szCs w:val="32"/>
        </w:rPr>
        <w:t>元/</w:t>
      </w:r>
      <w:bookmarkEnd w:id="0"/>
      <w:bookmarkEnd w:id="1"/>
      <w:r>
        <w:rPr>
          <w:rFonts w:hint="eastAsia" w:ascii="仿宋" w:hAnsi="仿宋" w:eastAsia="仿宋" w:cs="Times New Roman"/>
          <w:sz w:val="32"/>
          <w:szCs w:val="32"/>
          <w:lang w:val="en-US" w:eastAsia="zh-CN"/>
        </w:rPr>
        <w:t>年/总面积</w:t>
      </w:r>
      <w:r>
        <w:rPr>
          <w:rFonts w:ascii="仿宋" w:hAnsi="仿宋" w:eastAsia="仿宋"/>
          <w:sz w:val="32"/>
          <w:szCs w:val="32"/>
        </w:rPr>
        <w:t>）</w:t>
      </w:r>
      <w:r>
        <w:rPr>
          <w:rFonts w:hint="eastAsia" w:ascii="仿宋" w:hAnsi="仿宋" w:eastAsia="仿宋" w:cs="Times New Roman"/>
          <w:sz w:val="32"/>
          <w:szCs w:val="32"/>
          <w:lang w:val="en-US" w:eastAsia="zh-CN"/>
        </w:rPr>
        <w:t>，不含物业水电及燃气费</w:t>
      </w:r>
      <w:r>
        <w:rPr>
          <w:rFonts w:hint="eastAsia" w:ascii="仿宋" w:hAnsi="仿宋" w:eastAsia="仿宋"/>
          <w:sz w:val="32"/>
          <w:szCs w:val="32"/>
          <w:lang w:eastAsia="zh-CN"/>
        </w:rPr>
        <w:t>，</w:t>
      </w:r>
      <w:r>
        <w:rPr>
          <w:rFonts w:hint="eastAsia" w:ascii="仿宋" w:hAnsi="仿宋" w:eastAsia="仿宋"/>
          <w:sz w:val="32"/>
          <w:szCs w:val="32"/>
          <w:lang w:val="en-US" w:eastAsia="zh-CN"/>
        </w:rPr>
        <w:t>租赁期内租金每</w:t>
      </w:r>
      <w:r>
        <w:rPr>
          <w:rFonts w:hint="eastAsia" w:ascii="仿宋" w:hAnsi="仿宋" w:eastAsia="仿宋"/>
          <w:sz w:val="32"/>
          <w:szCs w:val="32"/>
          <w:u w:val="none"/>
          <w:lang w:val="en-US" w:eastAsia="zh-CN"/>
        </w:rPr>
        <w:t>3</w:t>
      </w:r>
      <w:r>
        <w:rPr>
          <w:rFonts w:hint="eastAsia" w:ascii="仿宋" w:hAnsi="仿宋" w:eastAsia="仿宋"/>
          <w:sz w:val="32"/>
          <w:szCs w:val="32"/>
          <w:lang w:eastAsia="zh-CN"/>
        </w:rPr>
        <w:t>年递增</w:t>
      </w:r>
      <w:r>
        <w:rPr>
          <w:rFonts w:hint="eastAsia" w:ascii="仿宋" w:hAnsi="仿宋" w:eastAsia="仿宋"/>
          <w:sz w:val="32"/>
          <w:szCs w:val="32"/>
          <w:u w:val="none"/>
          <w:lang w:val="en-US" w:eastAsia="zh-CN"/>
        </w:rPr>
        <w:t>3</w:t>
      </w:r>
      <w:r>
        <w:rPr>
          <w:rFonts w:hint="eastAsia" w:ascii="仿宋" w:hAnsi="仿宋" w:eastAsia="仿宋"/>
          <w:sz w:val="32"/>
          <w:szCs w:val="32"/>
          <w:lang w:eastAsia="zh-CN"/>
        </w:rPr>
        <w:t>%，</w:t>
      </w:r>
      <w:r>
        <w:rPr>
          <w:rFonts w:hint="eastAsia" w:ascii="仿宋" w:hAnsi="仿宋" w:eastAsia="仿宋"/>
          <w:sz w:val="32"/>
          <w:szCs w:val="32"/>
          <w:lang w:val="en-US" w:eastAsia="zh-CN"/>
        </w:rPr>
        <w:t>并且</w:t>
      </w:r>
      <w:bookmarkStart w:id="4" w:name="_GoBack"/>
      <w:bookmarkEnd w:id="4"/>
      <w:r>
        <w:rPr>
          <w:rFonts w:hint="eastAsia" w:ascii="仿宋" w:hAnsi="仿宋" w:eastAsia="仿宋"/>
          <w:sz w:val="32"/>
          <w:szCs w:val="32"/>
          <w:lang w:eastAsia="zh-CN"/>
        </w:rPr>
        <w:t>我方负责投资、改造、运营及管理大楼，项目总投资不低于人民币1000万元，投资范围主要包含大楼物业消防系统升级、室内外装修改造等工程。</w:t>
      </w:r>
    </w:p>
    <w:p w14:paraId="6679B959">
      <w:pPr>
        <w:spacing w:line="360" w:lineRule="auto"/>
        <w:ind w:firstLine="4960" w:firstLineChars="1550"/>
        <w:rPr>
          <w:rFonts w:ascii="仿宋" w:hAnsi="仿宋" w:eastAsia="仿宋"/>
          <w:sz w:val="32"/>
          <w:szCs w:val="32"/>
        </w:rPr>
      </w:pPr>
    </w:p>
    <w:p w14:paraId="5965D45D">
      <w:pPr>
        <w:spacing w:line="360" w:lineRule="auto"/>
        <w:ind w:firstLine="3520" w:firstLineChars="1100"/>
        <w:rPr>
          <w:rFonts w:ascii="仿宋" w:hAnsi="仿宋" w:eastAsia="仿宋"/>
          <w:sz w:val="32"/>
          <w:szCs w:val="32"/>
        </w:rPr>
      </w:pPr>
      <w:r>
        <w:rPr>
          <w:rFonts w:ascii="仿宋" w:hAnsi="仿宋" w:eastAsia="仿宋"/>
          <w:sz w:val="32"/>
          <w:szCs w:val="32"/>
        </w:rPr>
        <w:t>意向方：               （盖章）</w:t>
      </w:r>
    </w:p>
    <w:p w14:paraId="4AAF5213">
      <w:pPr>
        <w:spacing w:line="360" w:lineRule="auto"/>
        <w:ind w:firstLine="2880" w:firstLineChars="900"/>
        <w:rPr>
          <w:rFonts w:ascii="仿宋" w:hAnsi="仿宋" w:eastAsia="仿宋"/>
          <w:sz w:val="32"/>
          <w:szCs w:val="32"/>
        </w:rPr>
      </w:pPr>
      <w:r>
        <w:rPr>
          <w:rFonts w:ascii="仿宋" w:hAnsi="仿宋" w:eastAsia="仿宋"/>
          <w:sz w:val="32"/>
          <w:szCs w:val="32"/>
        </w:rPr>
        <w:t>法定代表人：               （签字）</w:t>
      </w:r>
    </w:p>
    <w:p w14:paraId="3024685C">
      <w:pPr>
        <w:spacing w:line="360" w:lineRule="auto"/>
        <w:ind w:firstLine="1920" w:firstLineChars="600"/>
        <w:jc w:val="left"/>
        <w:rPr>
          <w:rFonts w:hint="default" w:ascii="仿宋" w:hAnsi="仿宋" w:eastAsia="仿宋"/>
          <w:sz w:val="32"/>
          <w:szCs w:val="32"/>
          <w:lang w:val="en-US" w:eastAsia="zh-CN"/>
        </w:rPr>
      </w:pPr>
      <w:r>
        <w:rPr>
          <w:rFonts w:ascii="仿宋" w:hAnsi="仿宋" w:eastAsia="仿宋"/>
          <w:sz w:val="32"/>
          <w:szCs w:val="32"/>
        </w:rPr>
        <w:t>通讯地址</w:t>
      </w:r>
      <w:r>
        <w:rPr>
          <w:rFonts w:hint="eastAsia" w:ascii="仿宋" w:hAnsi="仿宋" w:eastAsia="仿宋"/>
          <w:sz w:val="32"/>
          <w:szCs w:val="32"/>
          <w:lang w:eastAsia="zh-CN"/>
        </w:rPr>
        <w:t>（</w:t>
      </w:r>
      <w:r>
        <w:rPr>
          <w:rFonts w:hint="eastAsia" w:ascii="仿宋" w:hAnsi="仿宋" w:eastAsia="仿宋"/>
          <w:sz w:val="32"/>
          <w:szCs w:val="32"/>
          <w:lang w:val="en-US" w:eastAsia="zh-CN"/>
        </w:rPr>
        <w:t>含</w:t>
      </w:r>
      <w:r>
        <w:rPr>
          <w:rFonts w:ascii="仿宋" w:hAnsi="仿宋" w:eastAsia="仿宋"/>
          <w:sz w:val="32"/>
          <w:szCs w:val="32"/>
        </w:rPr>
        <w:t>邮编</w:t>
      </w:r>
      <w:r>
        <w:rPr>
          <w:rFonts w:hint="eastAsia" w:ascii="仿宋" w:hAnsi="仿宋" w:eastAsia="仿宋"/>
          <w:sz w:val="32"/>
          <w:szCs w:val="32"/>
          <w:lang w:eastAsia="zh-CN"/>
        </w:rPr>
        <w:t>）：</w:t>
      </w:r>
    </w:p>
    <w:p w14:paraId="4A05AFD8">
      <w:pPr>
        <w:tabs>
          <w:tab w:val="left" w:pos="3780"/>
          <w:tab w:val="left" w:pos="3960"/>
        </w:tabs>
        <w:spacing w:line="360" w:lineRule="auto"/>
        <w:ind w:firstLine="1920" w:firstLineChars="600"/>
        <w:rPr>
          <w:rFonts w:ascii="仿宋" w:hAnsi="仿宋" w:eastAsia="仿宋"/>
          <w:sz w:val="32"/>
          <w:szCs w:val="32"/>
        </w:rPr>
      </w:pPr>
      <w:r>
        <w:rPr>
          <w:rFonts w:ascii="仿宋" w:hAnsi="仿宋" w:eastAsia="仿宋"/>
          <w:sz w:val="32"/>
          <w:szCs w:val="32"/>
        </w:rPr>
        <w:t>联系人及联系电话：</w:t>
      </w:r>
    </w:p>
    <w:p w14:paraId="0F29CC50">
      <w:pPr>
        <w:tabs>
          <w:tab w:val="left" w:pos="7655"/>
        </w:tabs>
        <w:snapToGrid w:val="0"/>
        <w:spacing w:line="360" w:lineRule="auto"/>
        <w:ind w:firstLine="3840" w:firstLineChars="1200"/>
        <w:rPr>
          <w:rFonts w:hint="eastAsia" w:eastAsia="仿宋_GB2312"/>
          <w:bCs/>
          <w:sz w:val="28"/>
          <w:szCs w:val="28"/>
        </w:rPr>
      </w:pPr>
      <w:bookmarkStart w:id="2" w:name="_Hlt47431622"/>
      <w:bookmarkEnd w:id="2"/>
      <w:bookmarkStart w:id="3" w:name="_Hlt47432303"/>
      <w:bookmarkEnd w:id="3"/>
      <w:r>
        <w:rPr>
          <w:rFonts w:ascii="仿宋" w:hAnsi="仿宋" w:eastAsia="仿宋"/>
          <w:sz w:val="32"/>
          <w:szCs w:val="32"/>
        </w:rPr>
        <w:t xml:space="preserve">时间：    年   月   日   </w:t>
      </w:r>
    </w:p>
    <w:p w14:paraId="0F9F42F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82057D"/>
    <w:rsid w:val="6A8205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2026-10-16T09:39:00Z</dcterms:created>
  <dc:creator>广交所</dc:creator>
  <cp:lastModifiedBy>广交所</cp:lastModifiedBy>
  <dcterms:modified xsi:type="dcterms:W3CDTF">2026-10-16T09:57:03Z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FBFDB275774A415FB6D1A2EF4EFD175B_11</vt:lpwstr>
  </property>
  <property fmtid="{D5CDD505-2E9C-101B-9397-08002B2CF9AE}" pid="4" name="KSOTemplateDocerSaveRecord">
    <vt:lpwstr>eyJoZGlkIjoiYWZhMzA1MTJkNzczZjczMDRmNjVmMTU0NTU5NmRkZjQiLCJ1c2VySWQiOiIxNzY1NDg0MDk4In0=</vt:lpwstr>
  </property>
</Properties>
</file>