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5BCA">
      <w:pPr>
        <w:spacing w:after="100" w:afterAutospacing="1" w:line="320" w:lineRule="exact"/>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附件1  </w:t>
      </w:r>
    </w:p>
    <w:p w14:paraId="1A7BA88E">
      <w:pPr>
        <w:spacing w:line="320" w:lineRule="exact"/>
        <w:ind w:left="91" w:hanging="374"/>
        <w:jc w:val="center"/>
        <w:rPr>
          <w:rFonts w:hint="eastAsia"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t>承租物业报名表</w:t>
      </w:r>
    </w:p>
    <w:p w14:paraId="2CD2D029">
      <w:pPr>
        <w:spacing w:line="320" w:lineRule="exact"/>
        <w:jc w:val="left"/>
        <w:rPr>
          <w:rFonts w:hint="eastAsia" w:ascii="仿宋" w:hAnsi="仿宋" w:eastAsia="仿宋"/>
          <w:b/>
          <w:color w:val="000000"/>
          <w:sz w:val="24"/>
        </w:rPr>
      </w:pPr>
    </w:p>
    <w:p w14:paraId="0347D204">
      <w:pPr>
        <w:spacing w:line="320" w:lineRule="exact"/>
        <w:jc w:val="left"/>
        <w:rPr>
          <w:rFonts w:hint="eastAsia" w:ascii="仿宋" w:hAnsi="仿宋" w:eastAsia="仿宋" w:cs="仿宋"/>
          <w:b/>
          <w:color w:val="000000"/>
          <w:kern w:val="2"/>
          <w:sz w:val="24"/>
          <w:szCs w:val="24"/>
          <w:u w:val="single"/>
          <w:lang w:val="en-US" w:eastAsia="zh-CN" w:bidi="ar"/>
        </w:rPr>
      </w:pPr>
      <w:r>
        <w:rPr>
          <w:rFonts w:hint="eastAsia" w:ascii="仿宋" w:hAnsi="仿宋" w:eastAsia="仿宋"/>
          <w:b/>
          <w:color w:val="000000"/>
          <w:sz w:val="24"/>
        </w:rPr>
        <w:t>承租物业地址：</w:t>
      </w:r>
      <w:r>
        <w:rPr>
          <w:rFonts w:hint="eastAsia" w:ascii="仿宋" w:hAnsi="仿宋" w:eastAsia="仿宋" w:cs="仿宋"/>
          <w:kern w:val="2"/>
          <w:sz w:val="24"/>
          <w:szCs w:val="24"/>
          <w:u w:val="single"/>
          <w:lang w:val="en-US" w:eastAsia="zh-CN" w:bidi="ar"/>
        </w:rPr>
        <w:t>广州市黄埔区萝穗北一街12号14号105房（右边部分）</w:t>
      </w:r>
    </w:p>
    <w:tbl>
      <w:tblPr>
        <w:tblStyle w:val="18"/>
        <w:tblpPr w:leftFromText="180" w:rightFromText="180" w:vertAnchor="text" w:horzAnchor="margin" w:tblpXSpec="center" w:tblpY="165"/>
        <w:tblW w:w="8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7"/>
        <w:gridCol w:w="3017"/>
        <w:gridCol w:w="2262"/>
      </w:tblGrid>
      <w:tr w14:paraId="31FC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66" w:type="dxa"/>
            <w:gridSpan w:val="3"/>
            <w:vAlign w:val="center"/>
          </w:tcPr>
          <w:p w14:paraId="75A8D7FC">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意向承租人名称：</w:t>
            </w:r>
          </w:p>
        </w:tc>
      </w:tr>
      <w:tr w14:paraId="1CA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966" w:type="dxa"/>
            <w:gridSpan w:val="3"/>
            <w:vAlign w:val="center"/>
          </w:tcPr>
          <w:p w14:paraId="24243769">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身份证号码</w:t>
            </w:r>
            <w:r>
              <w:rPr>
                <w:rFonts w:hint="eastAsia" w:ascii="仿宋" w:hAnsi="仿宋" w:eastAsia="仿宋"/>
                <w:b/>
                <w:color w:val="000000"/>
                <w:sz w:val="24"/>
                <w:highlight w:val="none"/>
                <w:lang w:val="en-US" w:eastAsia="zh-CN"/>
              </w:rPr>
              <w:t>/</w:t>
            </w:r>
            <w:r>
              <w:rPr>
                <w:rFonts w:hint="eastAsia" w:ascii="仿宋" w:hAnsi="仿宋" w:eastAsia="仿宋"/>
                <w:b/>
                <w:color w:val="000000"/>
                <w:sz w:val="24"/>
                <w:highlight w:val="none"/>
              </w:rPr>
              <w:t>营业执照号码：</w:t>
            </w:r>
          </w:p>
        </w:tc>
      </w:tr>
      <w:tr w14:paraId="69B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3687" w:type="dxa"/>
            <w:vAlign w:val="center"/>
          </w:tcPr>
          <w:p w14:paraId="18F67D13">
            <w:pPr>
              <w:spacing w:line="320" w:lineRule="exact"/>
              <w:jc w:val="left"/>
              <w:rPr>
                <w:rFonts w:hint="eastAsia" w:ascii="仿宋" w:hAnsi="仿宋" w:eastAsia="仿宋"/>
                <w:b/>
                <w:color w:val="000000"/>
                <w:sz w:val="24"/>
                <w:highlight w:val="none"/>
              </w:rPr>
            </w:pPr>
            <w:r>
              <w:rPr>
                <w:rFonts w:hint="eastAsia" w:ascii="仿宋" w:hAnsi="仿宋" w:eastAsia="仿宋"/>
                <w:b/>
                <w:color w:val="000000"/>
                <w:sz w:val="24"/>
                <w:highlight w:val="none"/>
              </w:rPr>
              <w:t>联系电话：</w:t>
            </w:r>
          </w:p>
          <w:p w14:paraId="05E79B08">
            <w:pPr>
              <w:spacing w:line="320" w:lineRule="exact"/>
              <w:jc w:val="left"/>
              <w:rPr>
                <w:rFonts w:hint="eastAsia" w:ascii="仿宋" w:hAnsi="仿宋" w:eastAsia="仿宋"/>
                <w:b/>
                <w:color w:val="000000"/>
                <w:sz w:val="24"/>
                <w:highlight w:val="none"/>
                <w:lang w:val="en-US" w:eastAsia="zh-CN"/>
              </w:rPr>
            </w:pPr>
            <w:r>
              <w:rPr>
                <w:rFonts w:hint="eastAsia" w:ascii="仿宋" w:hAnsi="仿宋" w:eastAsia="仿宋"/>
                <w:b/>
                <w:color w:val="000000"/>
                <w:sz w:val="24"/>
                <w:highlight w:val="none"/>
                <w:lang w:val="en-US" w:eastAsia="zh-CN"/>
              </w:rPr>
              <w:t>联系邮箱：</w:t>
            </w:r>
          </w:p>
        </w:tc>
        <w:tc>
          <w:tcPr>
            <w:tcW w:w="5279" w:type="dxa"/>
            <w:gridSpan w:val="2"/>
            <w:vAlign w:val="center"/>
          </w:tcPr>
          <w:p w14:paraId="13D252D4">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联系地址： </w:t>
            </w:r>
          </w:p>
        </w:tc>
      </w:tr>
      <w:tr w14:paraId="05DE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3687" w:type="dxa"/>
            <w:vAlign w:val="center"/>
          </w:tcPr>
          <w:p w14:paraId="5EC73E91">
            <w:pPr>
              <w:spacing w:line="320" w:lineRule="exact"/>
              <w:jc w:val="left"/>
              <w:rPr>
                <w:rFonts w:hint="eastAsia" w:ascii="仿宋" w:hAnsi="仿宋" w:eastAsia="仿宋"/>
                <w:b/>
                <w:color w:val="000000"/>
                <w:sz w:val="24"/>
                <w:highlight w:val="none"/>
              </w:rPr>
            </w:pPr>
            <w:r>
              <w:rPr>
                <w:rFonts w:hint="eastAsia" w:ascii="仿宋" w:hAnsi="仿宋" w:eastAsia="仿宋"/>
                <w:b/>
                <w:color w:val="000000"/>
                <w:sz w:val="24"/>
                <w:highlight w:val="none"/>
              </w:rPr>
              <w:t>承租（计租）面积：</w:t>
            </w:r>
            <w:r>
              <w:rPr>
                <w:rFonts w:hint="eastAsia" w:ascii="仿宋" w:hAnsi="仿宋" w:eastAsia="仿宋" w:cs="仿宋"/>
                <w:kern w:val="2"/>
                <w:sz w:val="24"/>
                <w:szCs w:val="24"/>
                <w:highlight w:val="none"/>
                <w:lang w:val="en-US" w:eastAsia="zh-CN" w:bidi="ar"/>
              </w:rPr>
              <w:t>49.5834</w:t>
            </w:r>
            <w:r>
              <w:rPr>
                <w:rFonts w:hint="eastAsia" w:ascii="仿宋" w:hAnsi="仿宋" w:eastAsia="仿宋" w:cs="宋体"/>
                <w:b/>
                <w:color w:val="000000"/>
                <w:sz w:val="24"/>
                <w:highlight w:val="none"/>
              </w:rPr>
              <w:t>㎡</w:t>
            </w:r>
          </w:p>
        </w:tc>
        <w:tc>
          <w:tcPr>
            <w:tcW w:w="3017" w:type="dxa"/>
            <w:vAlign w:val="center"/>
          </w:tcPr>
          <w:p w14:paraId="7EAE20F2">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租赁年限：</w:t>
            </w:r>
            <w:r>
              <w:rPr>
                <w:rFonts w:hint="eastAsia" w:ascii="仿宋" w:hAnsi="仿宋" w:eastAsia="仿宋"/>
                <w:b/>
                <w:color w:val="000000"/>
                <w:sz w:val="24"/>
                <w:highlight w:val="none"/>
                <w:lang w:val="en-US" w:eastAsia="zh-CN"/>
              </w:rPr>
              <w:t>6</w:t>
            </w:r>
            <w:r>
              <w:rPr>
                <w:rFonts w:hint="eastAsia" w:ascii="仿宋" w:hAnsi="仿宋" w:eastAsia="仿宋"/>
                <w:b/>
                <w:color w:val="000000"/>
                <w:sz w:val="24"/>
                <w:highlight w:val="none"/>
              </w:rPr>
              <w:t>年</w:t>
            </w:r>
          </w:p>
        </w:tc>
        <w:tc>
          <w:tcPr>
            <w:tcW w:w="2262" w:type="dxa"/>
            <w:vAlign w:val="center"/>
          </w:tcPr>
          <w:p w14:paraId="08839EDE">
            <w:pPr>
              <w:spacing w:line="320" w:lineRule="exact"/>
              <w:rPr>
                <w:rFonts w:hint="default" w:ascii="仿宋" w:hAnsi="仿宋" w:eastAsia="仿宋"/>
                <w:b/>
                <w:color w:val="000000"/>
                <w:sz w:val="24"/>
                <w:highlight w:val="none"/>
                <w:lang w:val="en-US"/>
              </w:rPr>
            </w:pPr>
            <w:r>
              <w:rPr>
                <w:rFonts w:hint="eastAsia" w:ascii="仿宋" w:hAnsi="仿宋" w:eastAsia="仿宋"/>
                <w:b/>
                <w:color w:val="000000"/>
                <w:sz w:val="24"/>
                <w:highlight w:val="none"/>
              </w:rPr>
              <w:t>递增率：</w:t>
            </w:r>
            <w:r>
              <w:rPr>
                <w:rFonts w:hint="eastAsia" w:ascii="仿宋" w:hAnsi="仿宋" w:eastAsia="仿宋" w:cs="仿宋"/>
                <w:kern w:val="2"/>
                <w:sz w:val="24"/>
                <w:szCs w:val="24"/>
                <w:highlight w:val="none"/>
                <w:lang w:val="en-US" w:eastAsia="zh-CN" w:bidi="ar"/>
              </w:rPr>
              <w:t>第二年起每年租金在上一年基础上递增2%</w:t>
            </w:r>
          </w:p>
        </w:tc>
      </w:tr>
      <w:tr w14:paraId="7083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3" w:hRule="atLeast"/>
        </w:trPr>
        <w:tc>
          <w:tcPr>
            <w:tcW w:w="8966" w:type="dxa"/>
            <w:gridSpan w:val="3"/>
            <w:vAlign w:val="center"/>
          </w:tcPr>
          <w:p w14:paraId="64739A5F">
            <w:pPr>
              <w:spacing w:line="320" w:lineRule="exact"/>
              <w:ind w:left="0" w:firstLine="0"/>
              <w:rPr>
                <w:rFonts w:ascii="仿宋" w:hAnsi="仿宋" w:eastAsia="仿宋"/>
                <w:b/>
                <w:color w:val="000000"/>
                <w:sz w:val="24"/>
                <w:highlight w:val="none"/>
              </w:rPr>
            </w:pPr>
            <w:r>
              <w:rPr>
                <w:rFonts w:ascii="仿宋" w:hAnsi="仿宋" w:eastAsia="仿宋"/>
                <w:b/>
                <w:color w:val="000000"/>
                <w:sz w:val="24"/>
                <w:highlight w:val="none"/>
              </w:rPr>
              <w:t>其他租赁条件：</w:t>
            </w:r>
          </w:p>
          <w:p w14:paraId="014A4DCB">
            <w:pPr>
              <w:spacing w:line="320" w:lineRule="exact"/>
              <w:ind w:left="0" w:firstLine="0"/>
              <w:rPr>
                <w:rFonts w:hint="eastAsia" w:ascii="仿宋" w:hAnsi="仿宋" w:eastAsia="仿宋"/>
                <w:b/>
                <w:color w:val="000000"/>
                <w:sz w:val="24"/>
                <w:highlight w:val="yellow"/>
                <w:lang w:val="en-US" w:eastAsia="zh-CN"/>
              </w:rPr>
            </w:pP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一</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rPr>
              <w:t>租赁保证金相当于</w:t>
            </w:r>
            <w:r>
              <w:rPr>
                <w:rFonts w:hint="eastAsia" w:ascii="仿宋" w:hAnsi="仿宋" w:eastAsia="仿宋"/>
                <w:b/>
                <w:color w:val="000000"/>
                <w:sz w:val="24"/>
                <w:highlight w:val="none"/>
                <w:lang w:val="en-US" w:eastAsia="zh-CN"/>
              </w:rPr>
              <w:t>首年</w:t>
            </w:r>
            <w:r>
              <w:rPr>
                <w:rFonts w:hint="eastAsia" w:ascii="仿宋" w:hAnsi="仿宋" w:eastAsia="仿宋"/>
                <w:b/>
                <w:color w:val="000000"/>
                <w:sz w:val="24"/>
                <w:highlight w:val="none"/>
                <w:u w:val="single"/>
                <w:lang w:val="en-US" w:eastAsia="zh-CN"/>
              </w:rPr>
              <w:t>3</w:t>
            </w:r>
            <w:r>
              <w:rPr>
                <w:rFonts w:ascii="仿宋" w:hAnsi="仿宋" w:eastAsia="仿宋"/>
                <w:b/>
                <w:color w:val="000000"/>
                <w:sz w:val="24"/>
                <w:highlight w:val="none"/>
              </w:rPr>
              <w:t>个月的月租金成交价，</w:t>
            </w:r>
            <w:r>
              <w:rPr>
                <w:rFonts w:hint="eastAsia" w:ascii="仿宋" w:hAnsi="仿宋" w:eastAsia="仿宋"/>
                <w:b/>
                <w:color w:val="000000"/>
                <w:sz w:val="24"/>
                <w:highlight w:val="none"/>
                <w:lang w:val="en-US" w:eastAsia="zh-CN"/>
              </w:rPr>
              <w:t>具体履约保证金缴纳情形详见《租赁合同（公告模板）》约定；</w:t>
            </w:r>
          </w:p>
          <w:p w14:paraId="6EFE71BD">
            <w:pPr>
              <w:spacing w:line="320" w:lineRule="exact"/>
              <w:ind w:left="0" w:firstLine="0"/>
              <w:rPr>
                <w:rFonts w:hint="eastAsia" w:ascii="仿宋" w:hAnsi="仿宋" w:eastAsia="仿宋"/>
                <w:b/>
                <w:color w:val="000000"/>
                <w:sz w:val="24"/>
                <w:highlight w:val="none"/>
                <w:u w:val="none"/>
                <w:lang w:eastAsia="zh-CN"/>
              </w:rPr>
            </w:pP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二</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意向方须按属地物业公司要求缴纳包括但不限于管理费、水电费、装修保证金、</w:t>
            </w:r>
            <w:r>
              <w:rPr>
                <w:rFonts w:ascii="仿宋" w:hAnsi="仿宋" w:eastAsia="仿宋"/>
                <w:b/>
                <w:color w:val="000000"/>
                <w:sz w:val="24"/>
                <w:highlight w:val="none"/>
              </w:rPr>
              <w:t>水电保证金</w:t>
            </w:r>
            <w:r>
              <w:rPr>
                <w:rFonts w:hint="eastAsia" w:ascii="仿宋" w:hAnsi="仿宋" w:eastAsia="仿宋"/>
                <w:b/>
                <w:color w:val="000000"/>
                <w:sz w:val="24"/>
                <w:highlight w:val="none"/>
                <w:lang w:val="en-US" w:eastAsia="zh-CN"/>
              </w:rPr>
              <w:t>等费用</w:t>
            </w:r>
            <w:r>
              <w:rPr>
                <w:rFonts w:hint="eastAsia" w:ascii="仿宋" w:hAnsi="仿宋" w:eastAsia="仿宋"/>
                <w:b/>
                <w:color w:val="000000"/>
                <w:sz w:val="24"/>
                <w:highlight w:val="none"/>
                <w:u w:val="none"/>
                <w:lang w:eastAsia="zh-CN"/>
              </w:rPr>
              <w:t>。</w:t>
            </w:r>
          </w:p>
          <w:p w14:paraId="4CCCCBBA">
            <w:pPr>
              <w:spacing w:line="320" w:lineRule="exact"/>
              <w:ind w:left="0" w:firstLine="723" w:firstLineChars="300"/>
              <w:rPr>
                <w:rFonts w:ascii="仿宋" w:hAnsi="仿宋" w:eastAsia="仿宋"/>
                <w:b/>
                <w:color w:val="000000"/>
                <w:sz w:val="24"/>
                <w:highlight w:val="none"/>
              </w:rPr>
            </w:pPr>
            <w:r>
              <w:rPr>
                <w:rFonts w:hint="eastAsia" w:ascii="仿宋" w:hAnsi="仿宋" w:eastAsia="仿宋"/>
                <w:b/>
                <w:color w:val="000000"/>
                <w:sz w:val="24"/>
                <w:highlight w:val="none"/>
              </w:rPr>
              <w:t>水电</w:t>
            </w:r>
            <w:r>
              <w:rPr>
                <w:rFonts w:hint="eastAsia" w:ascii="仿宋" w:hAnsi="仿宋" w:eastAsia="仿宋"/>
                <w:b/>
                <w:color w:val="000000"/>
                <w:sz w:val="24"/>
                <w:highlight w:val="none"/>
                <w:lang w:val="en-US" w:eastAsia="zh-CN"/>
              </w:rPr>
              <w:t>费</w:t>
            </w:r>
            <w:r>
              <w:rPr>
                <w:rFonts w:hint="eastAsia" w:ascii="仿宋" w:hAnsi="仿宋" w:eastAsia="仿宋"/>
                <w:b/>
                <w:color w:val="000000"/>
                <w:sz w:val="24"/>
                <w:highlight w:val="none"/>
              </w:rPr>
              <w:t>、管理费</w:t>
            </w:r>
            <w:r>
              <w:rPr>
                <w:rFonts w:hint="eastAsia" w:ascii="仿宋" w:hAnsi="仿宋" w:eastAsia="仿宋"/>
                <w:b/>
                <w:color w:val="000000"/>
                <w:sz w:val="24"/>
                <w:highlight w:val="none"/>
                <w:lang w:val="en-US" w:eastAsia="zh-CN"/>
              </w:rPr>
              <w:t>及其他费用</w:t>
            </w:r>
            <w:r>
              <w:rPr>
                <w:rFonts w:hint="eastAsia" w:ascii="仿宋" w:hAnsi="仿宋" w:eastAsia="仿宋"/>
                <w:b/>
                <w:color w:val="000000"/>
                <w:sz w:val="24"/>
                <w:highlight w:val="none"/>
              </w:rPr>
              <w:t>缴付方式：</w:t>
            </w:r>
          </w:p>
          <w:p w14:paraId="19EDC529">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水费缴付方式</w:t>
            </w:r>
          </w:p>
          <w:p w14:paraId="0B5971AB">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52"/>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w:t>
            </w:r>
            <w:r>
              <w:rPr>
                <w:rFonts w:hint="eastAsia" w:ascii="仿宋" w:hAnsi="仿宋" w:eastAsia="仿宋"/>
                <w:color w:val="000000"/>
                <w:sz w:val="24"/>
                <w:highlight w:val="none"/>
                <w:lang w:eastAsia="zh-CN"/>
              </w:rPr>
              <w:t>□</w:t>
            </w:r>
            <w:r>
              <w:rPr>
                <w:rFonts w:hint="eastAsia" w:ascii="仿宋" w:hAnsi="仿宋" w:eastAsia="仿宋"/>
                <w:color w:val="000000"/>
                <w:sz w:val="24"/>
                <w:highlight w:val="none"/>
              </w:rPr>
              <w:t>自来水公司)缴付；</w:t>
            </w:r>
          </w:p>
          <w:p w14:paraId="06364839">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（2）本人根据每月使用度数向(□贵公司/□贵司委托公司)交纳。</w:t>
            </w:r>
          </w:p>
          <w:p w14:paraId="66087EAB">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电费缴付方式</w:t>
            </w:r>
          </w:p>
          <w:p w14:paraId="750D7FB8">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52"/>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管理处/□供电局)缴付；</w:t>
            </w:r>
          </w:p>
          <w:p w14:paraId="1AA2C94E">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（2）本人根据每月使用度数向(□贵公司/□贵司委托公司)交纳。</w:t>
            </w:r>
          </w:p>
          <w:p w14:paraId="14D89973">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3</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rPr>
              <w:t>管理费缴付方式</w:t>
            </w:r>
          </w:p>
          <w:p w14:paraId="0025FA18">
            <w:pPr>
              <w:spacing w:line="320" w:lineRule="exact"/>
              <w:ind w:left="-2" w:firstLine="144"/>
              <w:rPr>
                <w:rFonts w:ascii="仿宋" w:hAnsi="仿宋" w:eastAsia="仿宋"/>
                <w:color w:val="000000"/>
                <w:sz w:val="24"/>
                <w:highlight w:val="none"/>
              </w:rPr>
            </w:pPr>
            <w:r>
              <w:rPr>
                <w:rFonts w:hint="eastAsia" w:ascii="仿宋" w:hAnsi="仿宋" w:eastAsia="仿宋"/>
                <w:color w:val="000000"/>
                <w:sz w:val="24"/>
                <w:highlight w:val="none"/>
              </w:rPr>
              <w:t>（1）本人自行向(</w:t>
            </w:r>
            <w:r>
              <w:rPr>
                <w:rFonts w:hint="eastAsia" w:ascii="仿宋" w:hAnsi="仿宋" w:eastAsia="仿宋"/>
                <w:color w:val="000000"/>
                <w:sz w:val="24"/>
                <w:highlight w:val="none"/>
              </w:rPr>
              <w:sym w:font="Wingdings 2" w:char="0052"/>
            </w:r>
            <w:r>
              <w:rPr>
                <w:rFonts w:hint="eastAsia" w:ascii="仿宋" w:hAnsi="仿宋" w:eastAsia="仿宋"/>
                <w:color w:val="000000"/>
                <w:sz w:val="24"/>
                <w:highlight w:val="none"/>
                <w:lang w:val="en-US" w:eastAsia="zh-CN"/>
              </w:rPr>
              <w:t>物业</w:t>
            </w:r>
            <w:r>
              <w:rPr>
                <w:rFonts w:hint="eastAsia" w:ascii="仿宋" w:hAnsi="仿宋" w:eastAsia="仿宋"/>
                <w:color w:val="000000"/>
                <w:sz w:val="24"/>
                <w:highlight w:val="none"/>
              </w:rPr>
              <w:t>管理处/□自行管理)缴付；</w:t>
            </w:r>
          </w:p>
          <w:p w14:paraId="76893E67">
            <w:pPr>
              <w:spacing w:line="320" w:lineRule="exact"/>
              <w:ind w:left="-2" w:firstLine="144"/>
              <w:rPr>
                <w:rFonts w:hint="eastAsia" w:ascii="仿宋" w:hAnsi="仿宋" w:eastAsia="仿宋"/>
                <w:color w:val="000000"/>
                <w:sz w:val="24"/>
                <w:highlight w:val="none"/>
              </w:rPr>
            </w:pPr>
            <w:r>
              <w:rPr>
                <w:rFonts w:hint="eastAsia" w:ascii="仿宋" w:hAnsi="仿宋" w:eastAsia="仿宋"/>
                <w:color w:val="000000"/>
                <w:sz w:val="24"/>
                <w:highlight w:val="none"/>
              </w:rPr>
              <w:t>（2）本人根据合同约定向(□贵公司/□贵司委托公司)交纳。</w:t>
            </w:r>
          </w:p>
          <w:p w14:paraId="3F0A5CB7">
            <w:pPr>
              <w:spacing w:line="320" w:lineRule="exact"/>
              <w:ind w:left="-2" w:firstLine="643" w:firstLineChars="267"/>
              <w:rPr>
                <w:rFonts w:hint="default" w:ascii="仿宋" w:hAnsi="仿宋" w:eastAsia="仿宋"/>
                <w:b/>
                <w:color w:val="000000"/>
                <w:sz w:val="24"/>
                <w:highlight w:val="none"/>
                <w:lang w:val="en-US" w:eastAsia="zh-CN"/>
              </w:rPr>
            </w:pPr>
            <w:r>
              <w:rPr>
                <w:rFonts w:hint="eastAsia" w:ascii="仿宋" w:hAnsi="仿宋" w:eastAsia="仿宋"/>
                <w:b/>
                <w:color w:val="000000"/>
                <w:sz w:val="24"/>
                <w:highlight w:val="none"/>
                <w:lang w:val="en-US" w:eastAsia="zh-CN"/>
              </w:rPr>
              <w:t>物业</w:t>
            </w:r>
            <w:r>
              <w:rPr>
                <w:rFonts w:ascii="仿宋" w:hAnsi="仿宋" w:eastAsia="仿宋"/>
                <w:b/>
                <w:color w:val="000000"/>
                <w:sz w:val="24"/>
                <w:highlight w:val="none"/>
              </w:rPr>
              <w:t>管理费目前为</w:t>
            </w:r>
            <w:r>
              <w:rPr>
                <w:rFonts w:hint="eastAsia" w:ascii="仿宋" w:hAnsi="仿宋" w:eastAsia="仿宋"/>
                <w:b/>
                <w:color w:val="000000"/>
                <w:sz w:val="24"/>
                <w:highlight w:val="none"/>
                <w:u w:val="single"/>
                <w:lang w:val="en-US" w:eastAsia="zh-CN"/>
              </w:rPr>
              <w:t>5</w:t>
            </w:r>
            <w:r>
              <w:rPr>
                <w:rFonts w:ascii="仿宋" w:hAnsi="仿宋" w:eastAsia="仿宋"/>
                <w:b/>
                <w:color w:val="000000"/>
                <w:sz w:val="24"/>
                <w:highlight w:val="none"/>
              </w:rPr>
              <w:t>元</w:t>
            </w:r>
            <w:r>
              <w:rPr>
                <w:rFonts w:hint="eastAsia" w:ascii="仿宋" w:hAnsi="仿宋" w:eastAsia="仿宋"/>
                <w:b/>
                <w:color w:val="000000"/>
                <w:sz w:val="24"/>
                <w:highlight w:val="none"/>
              </w:rPr>
              <w:t>/㎡/月</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lang w:val="en-US" w:eastAsia="zh-CN"/>
              </w:rPr>
              <w:t>如有</w:t>
            </w:r>
            <w:r>
              <w:rPr>
                <w:rFonts w:hint="eastAsia" w:ascii="仿宋" w:hAnsi="仿宋" w:eastAsia="仿宋"/>
                <w:b/>
                <w:color w:val="000000"/>
                <w:sz w:val="24"/>
                <w:highlight w:val="none"/>
                <w:lang w:eastAsia="zh-CN"/>
              </w:rPr>
              <w:t>）</w:t>
            </w:r>
            <w:r>
              <w:rPr>
                <w:rFonts w:hint="eastAsia" w:ascii="仿宋" w:hAnsi="仿宋" w:eastAsia="仿宋"/>
                <w:b/>
                <w:color w:val="000000"/>
                <w:sz w:val="24"/>
                <w:highlight w:val="none"/>
              </w:rPr>
              <w:t>，管理处可能会作出调整。</w:t>
            </w:r>
          </w:p>
        </w:tc>
      </w:tr>
      <w:tr w14:paraId="1C2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966" w:type="dxa"/>
            <w:gridSpan w:val="3"/>
            <w:vAlign w:val="center"/>
          </w:tcPr>
          <w:p w14:paraId="2684D592">
            <w:pPr>
              <w:spacing w:line="320" w:lineRule="exact"/>
              <w:rPr>
                <w:rFonts w:hint="eastAsia" w:ascii="仿宋" w:hAnsi="仿宋" w:eastAsia="仿宋"/>
                <w:b/>
                <w:color w:val="000000"/>
                <w:sz w:val="24"/>
                <w:highlight w:val="none"/>
                <w:lang w:val="en-US" w:eastAsia="zh-CN"/>
              </w:rPr>
            </w:pPr>
            <w:r>
              <w:rPr>
                <w:rFonts w:hint="eastAsia" w:ascii="仿宋" w:hAnsi="仿宋" w:eastAsia="仿宋"/>
                <w:b/>
                <w:color w:val="000000"/>
                <w:sz w:val="24"/>
                <w:highlight w:val="none"/>
              </w:rPr>
              <w:t>租赁用途：</w:t>
            </w:r>
            <w:r>
              <w:rPr>
                <w:rFonts w:hint="eastAsia" w:ascii="仿宋" w:hAnsi="仿宋" w:eastAsia="仿宋"/>
                <w:b/>
                <w:color w:val="000000"/>
                <w:sz w:val="24"/>
                <w:highlight w:val="none"/>
                <w:lang w:val="en-US" w:eastAsia="zh-CN"/>
              </w:rPr>
              <w:t>商业</w:t>
            </w:r>
            <w:r>
              <w:rPr>
                <w:rFonts w:hint="eastAsia" w:ascii="仿宋" w:hAnsi="仿宋" w:eastAsia="仿宋"/>
                <w:b/>
                <w:color w:val="000000"/>
                <w:sz w:val="24"/>
                <w:highlight w:val="none"/>
              </w:rPr>
              <w:t xml:space="preserve">                </w:t>
            </w:r>
          </w:p>
        </w:tc>
      </w:tr>
      <w:tr w14:paraId="03D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8966" w:type="dxa"/>
            <w:gridSpan w:val="3"/>
            <w:vAlign w:val="center"/>
          </w:tcPr>
          <w:p w14:paraId="5312BB00">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本人已清楚了解拟承租物业真实情况，并承诺中选后按照出租方提供的合同版本签订租赁合同。</w:t>
            </w:r>
          </w:p>
          <w:p w14:paraId="2EE723F4">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                                               意向方（盖章/签字）：</w:t>
            </w:r>
          </w:p>
          <w:p w14:paraId="2FD02596">
            <w:pPr>
              <w:spacing w:line="320" w:lineRule="exact"/>
              <w:rPr>
                <w:rFonts w:hint="eastAsia" w:ascii="仿宋" w:hAnsi="仿宋" w:eastAsia="仿宋"/>
                <w:b/>
                <w:color w:val="000000"/>
                <w:sz w:val="24"/>
                <w:highlight w:val="none"/>
              </w:rPr>
            </w:pPr>
            <w:r>
              <w:rPr>
                <w:rFonts w:hint="eastAsia" w:ascii="仿宋" w:hAnsi="仿宋" w:eastAsia="仿宋"/>
                <w:b/>
                <w:color w:val="000000"/>
                <w:sz w:val="24"/>
                <w:highlight w:val="none"/>
              </w:rPr>
              <w:t xml:space="preserve">                                               日期：</w:t>
            </w:r>
          </w:p>
        </w:tc>
      </w:tr>
    </w:tbl>
    <w:p w14:paraId="086B8142">
      <w:pPr>
        <w:spacing w:line="320" w:lineRule="exact"/>
        <w:rPr>
          <w:rFonts w:hint="eastAsia" w:ascii="仿宋" w:hAnsi="仿宋" w:eastAsia="仿宋"/>
          <w:b/>
          <w:bCs/>
          <w:color w:val="000000"/>
          <w:szCs w:val="21"/>
        </w:rPr>
      </w:pPr>
      <w:r>
        <w:rPr>
          <w:rFonts w:hint="eastAsia" w:ascii="仿宋" w:hAnsi="仿宋" w:eastAsia="仿宋"/>
          <w:b/>
          <w:bCs/>
          <w:color w:val="000000"/>
          <w:szCs w:val="21"/>
        </w:rPr>
        <w:t>说明：</w:t>
      </w:r>
    </w:p>
    <w:p w14:paraId="1A17C84F">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1.本表每人、每户一表，必须由意向承租人用签字笔填写，否则无效；（如为公司需提供营业执照、法人身份证、委托书等加盖公章证明的复印件）</w:t>
      </w:r>
    </w:p>
    <w:p w14:paraId="7DB5B42D">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2.意向承租人名称、地址、证件号码、联系方式必须真实无误（如有不实，责任自负）。</w:t>
      </w:r>
    </w:p>
    <w:p w14:paraId="0765696C">
      <w:pPr>
        <w:pStyle w:val="63"/>
        <w:numPr>
          <w:ilvl w:val="255"/>
          <w:numId w:val="0"/>
        </w:numPr>
        <w:snapToGrid w:val="0"/>
        <w:spacing w:line="320" w:lineRule="exact"/>
        <w:ind w:left="-283" w:firstLine="420" w:firstLineChars="200"/>
        <w:rPr>
          <w:rFonts w:ascii="仿宋" w:hAnsi="仿宋" w:eastAsia="仿宋"/>
          <w:color w:val="000000"/>
          <w:sz w:val="21"/>
          <w:szCs w:val="21"/>
        </w:rPr>
      </w:pPr>
      <w:r>
        <w:rPr>
          <w:rFonts w:ascii="仿宋" w:hAnsi="仿宋" w:eastAsia="仿宋"/>
          <w:color w:val="000000"/>
          <w:sz w:val="21"/>
          <w:szCs w:val="21"/>
        </w:rPr>
        <w:t>3.经营范围、租赁年限、租金、每年递增率，必须与我司公布的信息相符。否则，视作废。</w:t>
      </w:r>
    </w:p>
    <w:p w14:paraId="35500128">
      <w:pPr>
        <w:widowControl/>
        <w:ind w:left="91" w:hanging="374"/>
        <w:jc w:val="left"/>
        <w:rPr>
          <w:rFonts w:hint="eastAsia" w:ascii="仿宋_GB2312" w:hAnsi="宋体" w:eastAsia="仿宋_GB2312" w:cs="宋体"/>
          <w:color w:val="000000" w:themeColor="text1"/>
          <w:kern w:val="0"/>
          <w:sz w:val="32"/>
          <w:szCs w:val="32"/>
          <w14:textFill>
            <w14:solidFill>
              <w14:schemeClr w14:val="tx1"/>
            </w14:solidFill>
          </w14:textFill>
        </w:rPr>
        <w:sectPr>
          <w:footerReference r:id="rId3" w:type="default"/>
          <w:pgSz w:w="11906" w:h="16838"/>
          <w:pgMar w:top="820" w:right="1800" w:bottom="698" w:left="1800" w:header="851" w:footer="992" w:gutter="0"/>
          <w:pgNumType w:start="1"/>
          <w:cols w:space="720" w:num="1"/>
          <w:docGrid w:type="lines" w:linePitch="312" w:charSpace="0"/>
        </w:sectPr>
      </w:pPr>
    </w:p>
    <w:p w14:paraId="456312C8">
      <w:pPr>
        <w:spacing w:line="360" w:lineRule="auto"/>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附件2  </w:t>
      </w:r>
    </w:p>
    <w:p w14:paraId="7CE93923">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承诺（声明）函</w:t>
      </w:r>
    </w:p>
    <w:p w14:paraId="506AB36E">
      <w:pPr>
        <w:spacing w:line="360" w:lineRule="auto"/>
        <w:ind w:left="22" w:hanging="305"/>
        <w:jc w:val="center"/>
        <w:rPr>
          <w:rFonts w:hint="eastAsia" w:ascii="仿宋_GB2312" w:hAnsi="宋体" w:eastAsia="仿宋_GB2312"/>
          <w:b/>
          <w:color w:val="000000" w:themeColor="text1"/>
          <w:sz w:val="26"/>
          <w:szCs w:val="26"/>
          <w14:textFill>
            <w14:solidFill>
              <w14:schemeClr w14:val="tx1"/>
            </w14:solidFill>
          </w14:textFill>
        </w:rPr>
      </w:pPr>
    </w:p>
    <w:p w14:paraId="7B44A895">
      <w:pPr>
        <w:spacing w:line="360" w:lineRule="auto"/>
        <w:ind w:left="21" w:hanging="304"/>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 xml:space="preserve">广州安居商业运营有限公司： </w:t>
      </w:r>
    </w:p>
    <w:p w14:paraId="2BD433DE">
      <w:pPr>
        <w:spacing w:line="360" w:lineRule="auto"/>
        <w:ind w:left="-283" w:firstLine="520" w:firstLineChars="200"/>
        <w:jc w:val="left"/>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根据贵司发出的招租公告及其他相关文件，我方已经详细地阅读并清晰理解了全部招租公告及附件内容，并在此声明并承诺：</w:t>
      </w:r>
    </w:p>
    <w:p w14:paraId="5BB80FC7">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一、我方完全理解并同意遵守招租公告及附件内容的各项规定和要求。</w:t>
      </w:r>
    </w:p>
    <w:p w14:paraId="1B823C16">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二、我方完全理解和接受招租方公布的评审结果。</w:t>
      </w:r>
    </w:p>
    <w:p w14:paraId="104461FB">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三、我方承诺及声明，我方于本次招租项目递交的竞投文件所有内容及资料客观真实有效。我方提供的竞投方案对我方有约束力，我方不会反悔。</w:t>
      </w:r>
    </w:p>
    <w:p w14:paraId="0D65D5D5">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四、我方承诺及声明，对于我方拟引入的主要业态，其经营业态及经营内容涉及的知识产权、版权等为我方自主产权或已得到有效合法授权，不涉及任何知识产权或版权的诉讼和争议。</w:t>
      </w:r>
    </w:p>
    <w:p w14:paraId="1EFEA2CE">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五、我方完全承诺和同意，如成为中标人，将按竞投文件所列内容及条件按招租方制订的租赁合同的格式和内容与招租方签署订立合同。</w:t>
      </w:r>
    </w:p>
    <w:p w14:paraId="69DB5AF8">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36629CC4">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0B6BC6D9">
      <w:pPr>
        <w:widowControl/>
        <w:spacing w:line="720" w:lineRule="auto"/>
        <w:ind w:left="-283" w:firstLine="3120" w:firstLineChars="1200"/>
        <w:rPr>
          <w:rFonts w:hint="eastAsia"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38B7A3D5">
      <w:pPr>
        <w:widowControl/>
        <w:tabs>
          <w:tab w:val="right" w:pos="8306"/>
        </w:tabs>
        <w:spacing w:line="720" w:lineRule="auto"/>
        <w:ind w:left="-283" w:firstLine="3080" w:firstLineChars="110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法定代表人或委托代理人（签字）</w:t>
      </w:r>
    </w:p>
    <w:p w14:paraId="1B4AFFCC">
      <w:pPr>
        <w:widowControl/>
        <w:spacing w:line="720" w:lineRule="auto"/>
        <w:ind w:right="1120"/>
        <w:rPr>
          <w:rFonts w:hint="eastAsia" w:ascii="仿宋" w:hAnsi="仿宋" w:eastAsia="仿宋"/>
          <w:b/>
          <w:bCs/>
          <w:color w:val="000000" w:themeColor="text1"/>
          <w:sz w:val="28"/>
          <w:szCs w:val="28"/>
          <w14:textFill>
            <w14:solidFill>
              <w14:schemeClr w14:val="tx1"/>
            </w14:solidFill>
          </w14:textFill>
        </w:rPr>
      </w:pPr>
    </w:p>
    <w:p w14:paraId="13752EA9">
      <w:pPr>
        <w:pStyle w:val="35"/>
        <w:tabs>
          <w:tab w:val="left" w:pos="1003"/>
        </w:tabs>
        <w:autoSpaceDE w:val="0"/>
        <w:autoSpaceDN w:val="0"/>
        <w:spacing w:before="117" w:line="460" w:lineRule="exact"/>
        <w:ind w:firstLine="3600" w:firstLineChars="1500"/>
        <w:jc w:val="left"/>
        <w:rPr>
          <w:rFonts w:hint="eastAsia" w:ascii="仿宋" w:hAnsi="仿宋" w:eastAsia="仿宋" w:cs="仿宋"/>
          <w:sz w:val="24"/>
          <w:szCs w:val="24"/>
          <w:lang w:val="zh-CN"/>
        </w:rPr>
      </w:pPr>
    </w:p>
    <w:p w14:paraId="2E8C03CE">
      <w:pPr>
        <w:pStyle w:val="16"/>
        <w:autoSpaceDE w:val="0"/>
        <w:autoSpaceDN w:val="0"/>
        <w:spacing w:before="0" w:line="500" w:lineRule="exact"/>
        <w:ind w:left="0" w:right="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lang w:val="en-US"/>
          <w14:textFill>
            <w14:solidFill>
              <w14:schemeClr w14:val="tx1"/>
            </w14:solidFill>
          </w14:textFill>
        </w:rPr>
        <w:t>：</w:t>
      </w:r>
    </w:p>
    <w:p w14:paraId="222E5D89">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竞投保证金承诺函</w:t>
      </w:r>
    </w:p>
    <w:p w14:paraId="37E5BD48">
      <w:pPr>
        <w:spacing w:line="400" w:lineRule="exact"/>
        <w:ind w:left="-2" w:hanging="281"/>
        <w:rPr>
          <w:rFonts w:hint="eastAsia" w:ascii="仿宋_GB2312" w:hAnsi="宋体" w:eastAsia="仿宋_GB2312"/>
          <w:bCs/>
          <w:color w:val="000000" w:themeColor="text1"/>
          <w:sz w:val="24"/>
          <w:szCs w:val="28"/>
          <w14:textFill>
            <w14:solidFill>
              <w14:schemeClr w14:val="tx1"/>
            </w14:solidFill>
          </w14:textFill>
        </w:rPr>
      </w:pPr>
    </w:p>
    <w:p w14:paraId="6759B37C">
      <w:pPr>
        <w:spacing w:line="440" w:lineRule="exact"/>
        <w:ind w:left="21" w:hanging="304"/>
        <w:rPr>
          <w:rFonts w:hint="eastAsia" w:ascii="仿宋" w:hAnsi="仿宋" w:eastAsia="仿宋"/>
          <w:bCs/>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广州安居商业运营有限公司</w:t>
      </w:r>
      <w:r>
        <w:rPr>
          <w:rFonts w:hint="eastAsia" w:ascii="仿宋" w:hAnsi="仿宋" w:eastAsia="仿宋"/>
          <w:bCs/>
          <w:color w:val="000000" w:themeColor="text1"/>
          <w:sz w:val="26"/>
          <w:szCs w:val="26"/>
          <w14:textFill>
            <w14:solidFill>
              <w14:schemeClr w14:val="tx1"/>
            </w14:solidFill>
          </w14:textFill>
        </w:rPr>
        <w:t>：</w:t>
      </w:r>
    </w:p>
    <w:p w14:paraId="7F6598A5">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已阅读招租公告及其他相关文件，本承诺函为《报名文件》的组成部分。我方拟向贵司承租</w:t>
      </w:r>
      <w:r>
        <w:rPr>
          <w:rFonts w:hint="eastAsia" w:ascii="仿宋" w:hAnsi="仿宋" w:eastAsia="仿宋" w:cs="仿宋"/>
          <w:kern w:val="2"/>
          <w:sz w:val="26"/>
          <w:szCs w:val="26"/>
          <w:u w:val="single"/>
          <w:lang w:val="en-US" w:eastAsia="zh-CN" w:bidi="ar"/>
        </w:rPr>
        <w:t>广州市黄埔区萝穗北一街12号14号105房（右边部分）</w:t>
      </w:r>
      <w:r>
        <w:rPr>
          <w:rFonts w:hint="eastAsia" w:ascii="仿宋" w:hAnsi="仿宋" w:eastAsia="仿宋"/>
          <w:color w:val="000000" w:themeColor="text1"/>
          <w:sz w:val="26"/>
          <w:szCs w:val="26"/>
          <w14:textFill>
            <w14:solidFill>
              <w14:schemeClr w14:val="tx1"/>
            </w14:solidFill>
          </w14:textFill>
        </w:rPr>
        <w:t>物业</w:t>
      </w:r>
      <w:r>
        <w:rPr>
          <w:rFonts w:ascii="仿宋" w:hAnsi="仿宋" w:eastAsia="仿宋"/>
          <w:color w:val="000000" w:themeColor="text1"/>
          <w:sz w:val="26"/>
          <w:szCs w:val="26"/>
          <w14:textFill>
            <w14:solidFill>
              <w14:schemeClr w14:val="tx1"/>
            </w14:solidFill>
          </w14:textFill>
        </w:rPr>
        <w:t>项目</w:t>
      </w:r>
      <w:r>
        <w:rPr>
          <w:rFonts w:hint="eastAsia" w:ascii="仿宋" w:hAnsi="仿宋" w:eastAsia="仿宋"/>
          <w:color w:val="000000" w:themeColor="text1"/>
          <w:sz w:val="26"/>
          <w:szCs w:val="26"/>
          <w14:textFill>
            <w14:solidFill>
              <w14:schemeClr w14:val="tx1"/>
            </w14:solidFill>
          </w14:textFill>
        </w:rPr>
        <w:t>，</w:t>
      </w:r>
      <w:r>
        <w:rPr>
          <w:rFonts w:hint="eastAsia" w:ascii="仿宋" w:hAnsi="仿宋" w:eastAsia="仿宋"/>
          <w:color w:val="000000" w:themeColor="text1"/>
          <w:sz w:val="26"/>
          <w:szCs w:val="26"/>
          <w:lang w:val="en-US" w:eastAsia="zh-CN"/>
          <w14:textFill>
            <w14:solidFill>
              <w14:schemeClr w14:val="tx1"/>
            </w14:solidFill>
          </w14:textFill>
        </w:rPr>
        <w:t>建筑</w:t>
      </w:r>
      <w:r>
        <w:rPr>
          <w:rFonts w:hint="eastAsia" w:ascii="仿宋" w:hAnsi="仿宋" w:eastAsia="仿宋"/>
          <w:color w:val="000000" w:themeColor="text1"/>
          <w:sz w:val="26"/>
          <w:szCs w:val="26"/>
          <w14:textFill>
            <w14:solidFill>
              <w14:schemeClr w14:val="tx1"/>
            </w14:solidFill>
          </w14:textFill>
        </w:rPr>
        <w:t>面积为</w:t>
      </w:r>
      <w:r>
        <w:rPr>
          <w:rFonts w:hint="eastAsia" w:ascii="仿宋" w:hAnsi="仿宋" w:eastAsia="仿宋" w:cs="仿宋"/>
          <w:kern w:val="2"/>
          <w:sz w:val="24"/>
          <w:szCs w:val="24"/>
          <w:u w:val="single"/>
          <w:lang w:val="en-US" w:eastAsia="zh-CN" w:bidi="ar"/>
        </w:rPr>
        <w:t>49.5834</w:t>
      </w:r>
      <w:r>
        <w:rPr>
          <w:rFonts w:hint="eastAsia" w:ascii="仿宋" w:hAnsi="仿宋" w:eastAsia="仿宋"/>
          <w:color w:val="000000" w:themeColor="text1"/>
          <w:sz w:val="26"/>
          <w:szCs w:val="26"/>
          <w14:textFill>
            <w14:solidFill>
              <w14:schemeClr w14:val="tx1"/>
            </w14:solidFill>
          </w14:textFill>
        </w:rPr>
        <w:t>平方米，现</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愿根据竞投保证金有关规定，向广州公有物业出租平台交纳竞投保证金</w:t>
      </w:r>
      <w:r>
        <w:rPr>
          <w:rFonts w:hint="eastAsia" w:ascii="宋体" w:hAnsi="宋体" w:cs="宋体"/>
          <w:color w:val="000000" w:themeColor="text1"/>
          <w:sz w:val="26"/>
          <w:szCs w:val="26"/>
          <w14:textFill>
            <w14:solidFill>
              <w14:schemeClr w14:val="tx1"/>
            </w14:solidFill>
          </w14:textFill>
        </w:rPr>
        <w:t>¥</w:t>
      </w:r>
      <w:r>
        <w:rPr>
          <w:rFonts w:hint="eastAsia" w:ascii="仿宋" w:hAnsi="仿宋" w:eastAsia="仿宋"/>
          <w:color w:val="000000" w:themeColor="text1"/>
          <w:sz w:val="26"/>
          <w:szCs w:val="26"/>
          <w:u w:val="single"/>
          <w:lang w:val="en-US" w:eastAsia="zh-CN"/>
          <w14:textFill>
            <w14:solidFill>
              <w14:schemeClr w14:val="tx1"/>
            </w14:solidFill>
          </w14:textFill>
        </w:rPr>
        <w:t xml:space="preserve"> 20000</w:t>
      </w:r>
      <w:r>
        <w:rPr>
          <w:rFonts w:hint="eastAsia" w:ascii="仿宋" w:hAnsi="仿宋" w:eastAsia="仿宋"/>
          <w:color w:val="000000" w:themeColor="text1"/>
          <w:sz w:val="26"/>
          <w:szCs w:val="26"/>
          <w14:textFill>
            <w14:solidFill>
              <w14:schemeClr w14:val="tx1"/>
            </w14:solidFill>
          </w14:textFill>
        </w:rPr>
        <w:t>元（大写：</w:t>
      </w:r>
      <w:r>
        <w:rPr>
          <w:rFonts w:hint="eastAsia" w:ascii="仿宋" w:hAnsi="仿宋" w:eastAsia="仿宋"/>
          <w:color w:val="000000" w:themeColor="text1"/>
          <w:sz w:val="26"/>
          <w:szCs w:val="26"/>
          <w:lang w:val="en-US" w:eastAsia="zh-CN"/>
          <w14:textFill>
            <w14:solidFill>
              <w14:schemeClr w14:val="tx1"/>
            </w14:solidFill>
          </w14:textFill>
        </w:rPr>
        <w:t>贰万元整</w:t>
      </w:r>
      <w:r>
        <w:rPr>
          <w:rFonts w:hint="eastAsia" w:ascii="仿宋" w:hAnsi="仿宋" w:eastAsia="仿宋"/>
          <w:color w:val="000000" w:themeColor="text1"/>
          <w:sz w:val="26"/>
          <w:szCs w:val="26"/>
          <w14:textFill>
            <w14:solidFill>
              <w14:schemeClr w14:val="tx1"/>
            </w14:solidFill>
          </w14:textFill>
        </w:rPr>
        <w:t>），并对以下情况知悉并表示遵守：</w:t>
      </w:r>
    </w:p>
    <w:p w14:paraId="047A190E">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我方为中标人的，竞投保证金在签署正式租赁合同，并按《物业租赁合同》之约定缴纳足额履约保证金和租金后，无息原路退回我方</w:t>
      </w:r>
      <w:r>
        <w:rPr>
          <w:rFonts w:hint="eastAsia" w:ascii="仿宋" w:hAnsi="仿宋" w:eastAsia="仿宋"/>
          <w:color w:val="000000" w:themeColor="text1"/>
          <w:sz w:val="26"/>
          <w:szCs w:val="26"/>
          <w14:textFill>
            <w14:solidFill>
              <w14:schemeClr w14:val="tx1"/>
            </w14:solidFill>
          </w14:textFill>
        </w:rPr>
        <w:t>。</w:t>
      </w:r>
    </w:p>
    <w:p w14:paraId="33498986">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二、如有下列情况之一的，将没收竞投保证金：</w:t>
      </w:r>
    </w:p>
    <w:p w14:paraId="71A05D49">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我方在此公告期截止日后撤回或撤销、修改报名文件的</w:t>
      </w:r>
      <w:r>
        <w:rPr>
          <w:rFonts w:hint="eastAsia" w:ascii="仿宋" w:hAnsi="仿宋" w:eastAsia="仿宋"/>
          <w:color w:val="000000" w:themeColor="text1"/>
          <w:sz w:val="26"/>
          <w:szCs w:val="26"/>
          <w14:textFill>
            <w14:solidFill>
              <w14:schemeClr w14:val="tx1"/>
            </w14:solidFill>
          </w14:textFill>
        </w:rPr>
        <w:t>；</w:t>
      </w:r>
    </w:p>
    <w:p w14:paraId="209D0E9A">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（二）如贵我双方签订</w:t>
      </w:r>
      <w:r>
        <w:rPr>
          <w:rFonts w:hint="eastAsia" w:ascii="仿宋" w:hAnsi="仿宋" w:eastAsia="仿宋"/>
          <w:bCs/>
          <w:color w:val="000000" w:themeColor="text1"/>
          <w:sz w:val="26"/>
          <w:szCs w:val="26"/>
          <w14:textFill>
            <w14:solidFill>
              <w14:schemeClr w14:val="tx1"/>
            </w14:solidFill>
          </w14:textFill>
        </w:rPr>
        <w:t>《物业租赁合同》</w:t>
      </w:r>
      <w:r>
        <w:rPr>
          <w:rFonts w:hint="eastAsia" w:ascii="仿宋" w:hAnsi="仿宋" w:eastAsia="仿宋"/>
          <w:color w:val="000000" w:themeColor="text1"/>
          <w:sz w:val="26"/>
          <w:szCs w:val="26"/>
          <w14:textFill>
            <w14:solidFill>
              <w14:schemeClr w14:val="tx1"/>
            </w14:solidFill>
          </w14:textFill>
        </w:rPr>
        <w:t>后，我方未能按合同约定的期限内按要求交纳履约保证金的；</w:t>
      </w:r>
    </w:p>
    <w:p w14:paraId="4753736C">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（三）如</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中标，未能在规定期限</w:t>
      </w:r>
      <w:r>
        <w:rPr>
          <w:rFonts w:hint="eastAsia" w:ascii="仿宋" w:hAnsi="仿宋" w:eastAsia="仿宋"/>
          <w:sz w:val="26"/>
          <w:szCs w:val="26"/>
        </w:rPr>
        <w:t>内（即收到</w:t>
      </w:r>
      <w:r>
        <w:rPr>
          <w:rFonts w:hint="eastAsia" w:ascii="仿宋" w:hAnsi="仿宋" w:eastAsia="仿宋"/>
          <w:sz w:val="26"/>
          <w:szCs w:val="26"/>
          <w:lang w:val="en-US" w:eastAsia="zh-CN"/>
        </w:rPr>
        <w:t>相关中标通知载定的日期内</w:t>
      </w:r>
      <w:r>
        <w:rPr>
          <w:rFonts w:hint="eastAsia" w:ascii="仿宋" w:hAnsi="仿宋" w:eastAsia="仿宋"/>
          <w:sz w:val="26"/>
          <w:szCs w:val="26"/>
        </w:rPr>
        <w:t>）与贵司签署正式</w:t>
      </w:r>
      <w:r>
        <w:rPr>
          <w:rFonts w:hint="eastAsia" w:ascii="仿宋" w:hAnsi="仿宋" w:eastAsia="仿宋"/>
          <w:bCs/>
          <w:sz w:val="26"/>
          <w:szCs w:val="26"/>
        </w:rPr>
        <w:t>《物业租赁合同》</w:t>
      </w:r>
      <w:r>
        <w:rPr>
          <w:rFonts w:hint="eastAsia" w:ascii="仿宋" w:hAnsi="仿宋" w:eastAsia="仿宋"/>
          <w:sz w:val="26"/>
          <w:szCs w:val="26"/>
        </w:rPr>
        <w:t>的。</w:t>
      </w:r>
    </w:p>
    <w:p w14:paraId="2CC76660">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不中标的，竞投保证金在贵司与中标人完成《物业租赁合同》签订之日起20个工作日内，或拟招租物业当次招租失败（即当次无中标人）的20个工作日内，</w:t>
      </w:r>
      <w:r>
        <w:rPr>
          <w:rFonts w:hint="eastAsia" w:ascii="仿宋" w:hAnsi="仿宋" w:eastAsia="仿宋"/>
          <w:color w:val="000000" w:themeColor="text1"/>
          <w:sz w:val="26"/>
          <w:szCs w:val="26"/>
          <w:u w:val="none"/>
          <w14:textFill>
            <w14:solidFill>
              <w14:schemeClr w14:val="tx1"/>
            </w14:solidFill>
          </w14:textFill>
        </w:rPr>
        <w:t>由贵司</w:t>
      </w:r>
      <w:r>
        <w:rPr>
          <w:rFonts w:hint="eastAsia" w:ascii="仿宋" w:hAnsi="仿宋" w:eastAsia="仿宋"/>
          <w:color w:val="000000" w:themeColor="text1"/>
          <w:sz w:val="26"/>
          <w:szCs w:val="26"/>
          <w:u w:val="none"/>
          <w:lang w:val="en-US" w:eastAsia="zh-CN"/>
          <w14:textFill>
            <w14:solidFill>
              <w14:schemeClr w14:val="tx1"/>
            </w14:solidFill>
          </w14:textFill>
        </w:rPr>
        <w:t>无息退还我方</w:t>
      </w:r>
      <w:r>
        <w:rPr>
          <w:rFonts w:hint="eastAsia" w:ascii="仿宋" w:hAnsi="仿宋" w:eastAsia="仿宋"/>
          <w:color w:val="000000" w:themeColor="text1"/>
          <w:sz w:val="26"/>
          <w:szCs w:val="26"/>
          <w:u w:val="none"/>
          <w14:textFill>
            <w14:solidFill>
              <w14:schemeClr w14:val="tx1"/>
            </w14:solidFill>
          </w14:textFill>
        </w:rPr>
        <w:t>在</w:t>
      </w:r>
      <w:r>
        <w:rPr>
          <w:rFonts w:hint="eastAsia" w:ascii="仿宋" w:hAnsi="仿宋" w:eastAsia="仿宋"/>
          <w:color w:val="000000" w:themeColor="text1"/>
          <w:sz w:val="26"/>
          <w:szCs w:val="26"/>
          <w:u w:val="single"/>
          <w14:textFill>
            <w14:solidFill>
              <w14:schemeClr w14:val="tx1"/>
            </w14:solidFill>
          </w14:textFill>
        </w:rPr>
        <w:t>广州公有物业出租平台</w:t>
      </w:r>
      <w:r>
        <w:rPr>
          <w:rFonts w:hint="eastAsia" w:ascii="仿宋" w:hAnsi="仿宋" w:eastAsia="仿宋"/>
          <w:color w:val="000000" w:themeColor="text1"/>
          <w:sz w:val="26"/>
          <w:szCs w:val="26"/>
          <w:u w:val="none"/>
          <w14:textFill>
            <w14:solidFill>
              <w14:schemeClr w14:val="tx1"/>
            </w14:solidFill>
          </w14:textFill>
        </w:rPr>
        <w:t>上</w:t>
      </w:r>
      <w:r>
        <w:rPr>
          <w:rFonts w:hint="eastAsia" w:ascii="仿宋" w:hAnsi="仿宋" w:eastAsia="仿宋"/>
          <w:color w:val="000000" w:themeColor="text1"/>
          <w:sz w:val="26"/>
          <w:szCs w:val="26"/>
          <w14:textFill>
            <w14:solidFill>
              <w14:schemeClr w14:val="tx1"/>
            </w14:solidFill>
          </w14:textFill>
        </w:rPr>
        <w:t>交纳的竞投保证金。</w:t>
      </w:r>
    </w:p>
    <w:p w14:paraId="1E4E5C2A">
      <w:pPr>
        <w:spacing w:line="440" w:lineRule="exact"/>
        <w:rPr>
          <w:rFonts w:hint="eastAsia" w:ascii="仿宋" w:hAnsi="仿宋" w:eastAsia="仿宋"/>
          <w:color w:val="000000" w:themeColor="text1"/>
          <w:sz w:val="26"/>
          <w:szCs w:val="26"/>
          <w14:textFill>
            <w14:solidFill>
              <w14:schemeClr w14:val="tx1"/>
            </w14:solidFill>
          </w14:textFill>
        </w:rPr>
      </w:pPr>
    </w:p>
    <w:p w14:paraId="42C02C08">
      <w:pPr>
        <w:spacing w:line="440" w:lineRule="exact"/>
        <w:rPr>
          <w:rFonts w:hint="eastAsia" w:ascii="仿宋" w:hAnsi="仿宋" w:eastAsia="仿宋"/>
          <w:color w:val="000000" w:themeColor="text1"/>
          <w:sz w:val="26"/>
          <w:szCs w:val="26"/>
          <w14:textFill>
            <w14:solidFill>
              <w14:schemeClr w14:val="tx1"/>
            </w14:solidFill>
          </w14:textFill>
        </w:rPr>
      </w:pPr>
    </w:p>
    <w:p w14:paraId="21144819">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5B90C6F3">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04AFEFC0">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法定代表人或</w:t>
      </w:r>
      <w:r>
        <w:rPr>
          <w:rFonts w:hint="eastAsia" w:ascii="仿宋" w:hAnsi="仿宋" w:eastAsia="仿宋"/>
          <w:color w:val="000000" w:themeColor="text1"/>
          <w:sz w:val="28"/>
          <w:szCs w:val="28"/>
          <w14:textFill>
            <w14:solidFill>
              <w14:schemeClr w14:val="tx1"/>
            </w14:solidFill>
          </w14:textFill>
        </w:rPr>
        <w:t>委托代理人（签字）:</w:t>
      </w:r>
    </w:p>
    <w:p w14:paraId="1CFFA84F">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7B0517C1">
      <w:pPr>
        <w:spacing w:line="440" w:lineRule="exact"/>
        <w:ind w:left="-283" w:firstLine="4420" w:firstLineChars="1700"/>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日  期：      年     月     日</w:t>
      </w:r>
    </w:p>
    <w:p w14:paraId="1C5E0064">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398DDFA6">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48B8132B">
      <w:pPr>
        <w:spacing w:line="420" w:lineRule="exact"/>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附件</w:t>
      </w:r>
      <w:r>
        <w:rPr>
          <w:rFonts w:hint="eastAsia" w:ascii="仿宋" w:hAnsi="仿宋" w:eastAsia="仿宋"/>
          <w:b/>
          <w:bCs/>
          <w:color w:val="000000" w:themeColor="text1"/>
          <w:sz w:val="28"/>
          <w:szCs w:val="28"/>
          <w:lang w:val="en-US" w:eastAsia="zh-CN"/>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w:t>
      </w:r>
    </w:p>
    <w:p w14:paraId="0643D111">
      <w:pPr>
        <w:spacing w:line="360" w:lineRule="auto"/>
        <w:ind w:left="140" w:hanging="423"/>
        <w:jc w:val="center"/>
        <w:rPr>
          <w:rFonts w:hint="eastAsia" w:ascii="宋体" w:hAnsi="宋体"/>
          <w:b/>
          <w:color w:val="000000" w:themeColor="text1"/>
          <w:sz w:val="36"/>
          <w:szCs w:val="36"/>
          <w14:textFill>
            <w14:solidFill>
              <w14:schemeClr w14:val="tx1"/>
            </w14:solidFill>
          </w14:textFill>
        </w:rPr>
      </w:pPr>
    </w:p>
    <w:p w14:paraId="730C0B3A">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法定代表人（负责人）证明书</w:t>
      </w:r>
    </w:p>
    <w:p w14:paraId="7DDDE49F">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03B82F1D">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w:t>
      </w:r>
      <w:r>
        <w:rPr>
          <w:rFonts w:hint="eastAsia" w:ascii="仿宋_GB2312" w:hAnsi="宋体" w:eastAsia="仿宋_GB2312"/>
          <w:color w:val="000000" w:themeColor="text1"/>
          <w:szCs w:val="21"/>
          <w:lang w:val="en-US" w:eastAsia="zh-CN"/>
          <w14:textFill>
            <w14:solidFill>
              <w14:schemeClr w14:val="tx1"/>
            </w14:solidFill>
          </w14:textFill>
        </w:rPr>
        <w:t>6</w:t>
      </w:r>
      <w:r>
        <w:rPr>
          <w:rFonts w:hint="eastAsia" w:ascii="仿宋_GB2312" w:hAnsi="宋体" w:eastAsia="仿宋_GB2312"/>
          <w:color w:val="000000" w:themeColor="text1"/>
          <w:szCs w:val="21"/>
          <w14:textFill>
            <w14:solidFill>
              <w14:schemeClr w14:val="tx1"/>
            </w14:solidFill>
          </w14:textFill>
        </w:rPr>
        <w:t>）第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11E0B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2" w:hRule="atLeast"/>
          <w:jc w:val="center"/>
        </w:trPr>
        <w:tc>
          <w:tcPr>
            <w:tcW w:w="8380" w:type="dxa"/>
          </w:tcPr>
          <w:p w14:paraId="0AC680DE">
            <w:pPr>
              <w:spacing w:before="312" w:beforeLines="100"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现任我单位</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职务，为法定代表人（负责人），特此证明。</w:t>
            </w:r>
          </w:p>
          <w:p w14:paraId="691FAA98">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14:textFill>
                  <w14:solidFill>
                    <w14:schemeClr w14:val="tx1"/>
                  </w14:solidFill>
                </w14:textFill>
              </w:rPr>
              <w:t xml:space="preserve">                        </w:t>
            </w:r>
          </w:p>
          <w:p w14:paraId="6274F7F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附：法定代表人（负责人）性别：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2E259E8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3375882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617EBE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 xml:space="preserve"> 单位：（盖章）</w:t>
            </w:r>
            <w:r>
              <w:rPr>
                <w:rFonts w:hint="eastAsia" w:ascii="仿宋_GB2312" w:hAnsi="宋体" w:eastAsia="仿宋_GB2312"/>
                <w:color w:val="000000" w:themeColor="text1"/>
                <w:u w:val="single"/>
                <w14:textFill>
                  <w14:solidFill>
                    <w14:schemeClr w14:val="tx1"/>
                  </w14:solidFill>
                </w14:textFill>
              </w:rPr>
              <w:t xml:space="preserve">                                      </w:t>
            </w:r>
          </w:p>
          <w:p w14:paraId="4EDC2AA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15F6CFFC">
      <w:pPr>
        <w:spacing w:line="360" w:lineRule="auto"/>
        <w:ind w:left="539" w:leftChars="-1" w:hanging="541" w:hangingChars="258"/>
        <w:jc w:val="right"/>
        <w:rPr>
          <w:rFonts w:hint="eastAsia"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广州市工商行政管理局监制</w:t>
      </w:r>
    </w:p>
    <w:p w14:paraId="409E956E">
      <w:pPr>
        <w:spacing w:line="360" w:lineRule="auto"/>
        <w:ind w:left="140" w:hanging="423"/>
        <w:jc w:val="center"/>
        <w:rPr>
          <w:rFonts w:hint="eastAsia" w:ascii="宋体" w:hAnsi="宋体"/>
          <w:b/>
          <w:color w:val="000000" w:themeColor="text1"/>
          <w:sz w:val="36"/>
          <w:szCs w:val="36"/>
          <w14:textFill>
            <w14:solidFill>
              <w14:schemeClr w14:val="tx1"/>
            </w14:solidFill>
          </w14:textFill>
        </w:rPr>
      </w:pPr>
      <w:bookmarkStart w:id="0" w:name="OLE_LINK1"/>
      <w:r>
        <w:rPr>
          <w:rFonts w:hint="eastAsia" w:ascii="宋体" w:hAnsi="宋体"/>
          <w:b/>
          <w:color w:val="000000" w:themeColor="text1"/>
          <w:sz w:val="36"/>
          <w:szCs w:val="36"/>
          <w14:textFill>
            <w14:solidFill>
              <w14:schemeClr w14:val="tx1"/>
            </w14:solidFill>
          </w14:textFill>
        </w:rPr>
        <w:t>授权委托证明书</w:t>
      </w:r>
      <w:bookmarkEnd w:id="0"/>
    </w:p>
    <w:p w14:paraId="0C06315C">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26443FB3">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w:t>
      </w:r>
      <w:r>
        <w:rPr>
          <w:rFonts w:hint="eastAsia" w:ascii="仿宋_GB2312" w:hAnsi="宋体" w:eastAsia="仿宋_GB2312"/>
          <w:color w:val="000000" w:themeColor="text1"/>
          <w:szCs w:val="21"/>
          <w:lang w:val="en-US" w:eastAsia="zh-CN"/>
          <w14:textFill>
            <w14:solidFill>
              <w14:schemeClr w14:val="tx1"/>
            </w14:solidFill>
          </w14:textFill>
        </w:rPr>
        <w:t>6</w:t>
      </w:r>
      <w:r>
        <w:rPr>
          <w:rFonts w:hint="eastAsia" w:ascii="仿宋_GB2312" w:hAnsi="宋体" w:eastAsia="仿宋_GB2312"/>
          <w:color w:val="000000" w:themeColor="text1"/>
          <w:szCs w:val="21"/>
          <w14:textFill>
            <w14:solidFill>
              <w14:schemeClr w14:val="tx1"/>
            </w14:solidFill>
          </w14:textFill>
        </w:rPr>
        <w:t>）第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3C9C2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8380" w:type="dxa"/>
          </w:tcPr>
          <w:p w14:paraId="32AB333C">
            <w:pPr>
              <w:spacing w:before="312" w:beforeLines="100" w:line="360" w:lineRule="auto"/>
              <w:ind w:left="-283" w:firstLine="630" w:firstLineChars="300"/>
              <w:jc w:val="left"/>
              <w:rPr>
                <w:rFonts w:hint="eastAsia" w:ascii="仿宋_GB2312" w:hAnsi="宋体" w:eastAsia="仿宋_GB2312" w:cs="宋体"/>
                <w:color w:val="000000" w:themeColor="text1"/>
                <w:kern w:val="0"/>
                <w:sz w:val="24"/>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兹授权</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为我方委托代理人，其权限是：</w:t>
            </w:r>
            <w:r>
              <w:rPr>
                <w:rFonts w:hint="eastAsia" w:ascii="仿宋_GB2312" w:hAnsi="宋体" w:eastAsia="仿宋_GB2312" w:cs="宋体"/>
                <w:color w:val="000000" w:themeColor="text1"/>
                <w:kern w:val="0"/>
                <w:szCs w:val="21"/>
                <w14:textFill>
                  <w14:solidFill>
                    <w14:schemeClr w14:val="tx1"/>
                  </w14:solidFill>
                </w14:textFill>
              </w:rPr>
              <w:t>参加</w:t>
            </w:r>
            <w:r>
              <w:rPr>
                <w:rFonts w:hint="eastAsia" w:ascii="仿宋_GB2312" w:hAnsi="宋体" w:eastAsia="仿宋_GB2312" w:cs="宋体"/>
                <w:color w:val="000000" w:themeColor="text1"/>
                <w:kern w:val="0"/>
                <w:szCs w:val="21"/>
                <w:u w:val="single"/>
                <w14:textFill>
                  <w14:solidFill>
                    <w14:schemeClr w14:val="tx1"/>
                  </w14:solidFill>
                </w14:textFill>
              </w:rPr>
              <w:t>物业</w:t>
            </w:r>
            <w:r>
              <w:rPr>
                <w:rFonts w:hint="eastAsia" w:ascii="仿宋_GB2312" w:hAnsi="宋体" w:eastAsia="仿宋_GB2312" w:cs="宋体"/>
                <w:color w:val="000000" w:themeColor="text1"/>
                <w:kern w:val="0"/>
                <w:szCs w:val="21"/>
                <w:u w:val="single"/>
                <w:lang w:val="en-US" w:eastAsia="zh-CN"/>
                <w14:textFill>
                  <w14:solidFill>
                    <w14:schemeClr w14:val="tx1"/>
                  </w14:solidFill>
                </w14:textFill>
              </w:rPr>
              <w:t>租赁报名、竞投、签约等有关工作</w:t>
            </w:r>
            <w:r>
              <w:rPr>
                <w:rFonts w:hint="eastAsia" w:ascii="仿宋_GB2312" w:hAnsi="宋体" w:eastAsia="仿宋_GB2312" w:cs="宋体"/>
                <w:color w:val="000000" w:themeColor="text1"/>
                <w:kern w:val="0"/>
                <w:szCs w:val="21"/>
                <w:u w:val="single"/>
                <w14:textFill>
                  <w14:solidFill>
                    <w14:schemeClr w14:val="tx1"/>
                  </w14:solidFill>
                </w14:textFill>
              </w:rPr>
              <w:t>。</w:t>
            </w:r>
          </w:p>
          <w:p w14:paraId="6BBA17F7">
            <w:pPr>
              <w:spacing w:line="360" w:lineRule="auto"/>
              <w:ind w:left="210" w:leftChars="100" w:firstLine="210" w:firstLineChars="100"/>
              <w:rPr>
                <w:rFonts w:hint="default" w:ascii="仿宋_GB2312" w:hAnsi="宋体" w:eastAsia="仿宋_GB2312"/>
                <w:color w:val="000000" w:themeColor="text1"/>
                <w:u w:val="single"/>
                <w:lang w:val="en-US" w:eastAsia="zh-CN"/>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lang w:val="en-US" w:eastAsia="zh-CN"/>
                <w14:textFill>
                  <w14:solidFill>
                    <w14:schemeClr w14:val="tx1"/>
                  </w14:solidFill>
                </w14:textFill>
              </w:rPr>
              <w:t>自本《授权委托证明书》签发起半年有效。</w:t>
            </w:r>
          </w:p>
          <w:p w14:paraId="44072454">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附：代理人性别：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018289F2">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4E7673DB">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C4872B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法定代表人（负责人）：</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（签字）</w:t>
            </w:r>
          </w:p>
          <w:p w14:paraId="448652B0">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授权单位（盖章）：</w:t>
            </w:r>
            <w:r>
              <w:rPr>
                <w:rFonts w:hint="eastAsia" w:ascii="仿宋_GB2312" w:hAnsi="宋体" w:eastAsia="仿宋_GB2312"/>
                <w:color w:val="000000" w:themeColor="text1"/>
                <w:u w:val="single"/>
                <w14:textFill>
                  <w14:solidFill>
                    <w14:schemeClr w14:val="tx1"/>
                  </w14:solidFill>
                </w14:textFill>
              </w:rPr>
              <w:t xml:space="preserve">                         </w:t>
            </w:r>
          </w:p>
          <w:p w14:paraId="79B4C4E4">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540A88FA">
      <w:pPr>
        <w:rPr>
          <w:rFonts w:hint="default"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附件5：</w:t>
      </w:r>
    </w:p>
    <w:p w14:paraId="6E76875B">
      <w:pPr>
        <w:jc w:val="center"/>
        <w:rPr>
          <w:rFonts w:hint="eastAsia" w:ascii="宋体" w:hAnsi="宋体" w:eastAsia="宋体" w:cs="宋体"/>
          <w:b/>
          <w:sz w:val="36"/>
          <w:lang w:val="en-US" w:eastAsia="zh-CN"/>
        </w:rPr>
      </w:pPr>
      <w:r>
        <w:rPr>
          <w:rFonts w:hint="eastAsia" w:ascii="宋体" w:hAnsi="宋体" w:eastAsia="宋体" w:cs="宋体"/>
          <w:b/>
          <w:sz w:val="36"/>
          <w:lang w:val="en-US" w:eastAsia="zh-CN"/>
        </w:rPr>
        <w:t>关于</w:t>
      </w:r>
      <w:r>
        <w:rPr>
          <w:rFonts w:ascii="宋体" w:hAnsi="宋体" w:eastAsia="宋体" w:cs="宋体"/>
          <w:b/>
          <w:sz w:val="36"/>
        </w:rPr>
        <w:t>承诺</w:t>
      </w:r>
      <w:r>
        <w:rPr>
          <w:rFonts w:hint="eastAsia" w:ascii="宋体" w:hAnsi="宋体" w:eastAsia="宋体" w:cs="宋体"/>
          <w:b/>
          <w:sz w:val="36"/>
          <w:lang w:val="en-US" w:eastAsia="zh-CN"/>
        </w:rPr>
        <w:t>不私下转分租物业的函</w:t>
      </w:r>
    </w:p>
    <w:p w14:paraId="0329E3D8">
      <w:pPr>
        <w:jc w:val="center"/>
        <w:rPr>
          <w:rFonts w:hint="eastAsia" w:ascii="宋体" w:hAnsi="宋体" w:eastAsia="宋体" w:cs="宋体"/>
          <w:b/>
          <w:sz w:val="36"/>
          <w:lang w:val="en-US" w:eastAsia="zh-CN"/>
        </w:rPr>
      </w:pPr>
    </w:p>
    <w:p w14:paraId="7A571C6E">
      <w:pPr>
        <w:ind w:firstLine="0"/>
        <w:rPr>
          <w:rFonts w:hint="eastAsia" w:ascii="仿宋" w:hAnsi="仿宋" w:eastAsia="仿宋" w:cs="仿宋"/>
          <w:sz w:val="26"/>
          <w:szCs w:val="26"/>
        </w:rPr>
      </w:pPr>
      <w:r>
        <w:rPr>
          <w:rFonts w:hint="eastAsia" w:ascii="仿宋" w:hAnsi="仿宋" w:eastAsia="仿宋" w:cs="仿宋"/>
          <w:sz w:val="26"/>
          <w:szCs w:val="26"/>
        </w:rPr>
        <w:t>致</w:t>
      </w:r>
      <w:r>
        <w:rPr>
          <w:rFonts w:hint="eastAsia" w:ascii="仿宋" w:hAnsi="仿宋" w:eastAsia="仿宋" w:cs="仿宋"/>
          <w:sz w:val="26"/>
          <w:szCs w:val="26"/>
          <w:lang w:val="en-US" w:eastAsia="zh-CN"/>
        </w:rPr>
        <w:t>出租方</w:t>
      </w:r>
      <w:r>
        <w:rPr>
          <w:rFonts w:hint="eastAsia" w:ascii="仿宋" w:hAnsi="仿宋" w:eastAsia="仿宋" w:cs="仿宋"/>
          <w:sz w:val="26"/>
          <w:szCs w:val="26"/>
        </w:rPr>
        <w:t>：广州安居商业运营有限公司</w:t>
      </w:r>
    </w:p>
    <w:p w14:paraId="56C45E90">
      <w:pPr>
        <w:spacing w:line="360" w:lineRule="auto"/>
        <w:ind w:firstLine="420"/>
        <w:rPr>
          <w:rFonts w:hint="eastAsia" w:ascii="仿宋" w:hAnsi="仿宋" w:eastAsia="仿宋" w:cs="仿宋"/>
          <w:sz w:val="26"/>
          <w:szCs w:val="26"/>
          <w:lang w:val="en-US" w:eastAsia="zh-CN"/>
        </w:rPr>
      </w:pPr>
      <w:r>
        <w:rPr>
          <w:rFonts w:hint="eastAsia" w:ascii="仿宋" w:hAnsi="仿宋" w:eastAsia="仿宋" w:cs="仿宋"/>
          <w:sz w:val="26"/>
          <w:szCs w:val="26"/>
          <w:lang w:val="en-US" w:eastAsia="zh-CN"/>
        </w:rPr>
        <w:t>我方</w:t>
      </w:r>
      <w:r>
        <w:rPr>
          <w:rFonts w:hint="eastAsia" w:ascii="仿宋" w:hAnsi="仿宋" w:eastAsia="仿宋" w:cs="仿宋"/>
          <w:sz w:val="26"/>
          <w:szCs w:val="26"/>
        </w:rPr>
        <w:t>拟承租/已承租</w:t>
      </w:r>
      <w:r>
        <w:rPr>
          <w:rFonts w:hint="eastAsia" w:ascii="仿宋" w:hAnsi="仿宋" w:eastAsia="仿宋" w:cs="仿宋"/>
          <w:sz w:val="26"/>
          <w:szCs w:val="26"/>
          <w:lang w:val="en-US" w:eastAsia="zh-CN"/>
        </w:rPr>
        <w:t>贵司位于</w:t>
      </w:r>
      <w:r>
        <w:rPr>
          <w:rFonts w:hint="eastAsia" w:ascii="仿宋" w:hAnsi="仿宋" w:eastAsia="仿宋" w:cs="仿宋"/>
          <w:b/>
          <w:bCs/>
          <w:sz w:val="26"/>
          <w:szCs w:val="26"/>
          <w:u w:val="single"/>
          <w:lang w:val="en-US" w:eastAsia="zh-CN"/>
        </w:rPr>
        <w:t>广州市黄埔区萝穗北一街12号14号105房（右边部分）</w:t>
      </w:r>
      <w:bookmarkStart w:id="1" w:name="_GoBack"/>
      <w:bookmarkEnd w:id="1"/>
      <w:r>
        <w:rPr>
          <w:rFonts w:hint="eastAsia" w:ascii="仿宋" w:hAnsi="仿宋" w:eastAsia="仿宋" w:cs="仿宋"/>
          <w:sz w:val="26"/>
          <w:szCs w:val="26"/>
          <w:lang w:val="en-US" w:eastAsia="zh-CN"/>
        </w:rPr>
        <w:t>的物业（以下简称“承租物业”），并就该承租物业与贵司签署或拟签署《广州市房屋租赁合同》（以下简称“租赁合同”），为维护租赁秩序，防止我方承租物业后私自转租、分租、转借或以其他方式变相分租、转租的，我方作为承诺人，现就有关事项作出如下郑重承诺：</w:t>
      </w:r>
    </w:p>
    <w:p w14:paraId="1E849609">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一、我方承诺，未经贵司事先书面同意，不以任</w:t>
      </w:r>
      <w:r>
        <w:rPr>
          <w:rFonts w:hint="eastAsia" w:ascii="仿宋" w:hAnsi="仿宋" w:eastAsia="仿宋" w:cs="仿宋"/>
          <w:sz w:val="26"/>
          <w:szCs w:val="26"/>
        </w:rPr>
        <w:t>何形式将承租物业全部或部分交由第三方占有、使用、经营或管理，不以合作经营、挂靠经营、借用证照、委托收款、承包经营、场地合作、设立独立收银账户或其他变相方式实施转租、分租、转借。</w:t>
      </w:r>
    </w:p>
    <w:p w14:paraId="1788EF90">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二、贵司有权按照租赁合同及本承诺书对</w:t>
      </w:r>
      <w:r>
        <w:rPr>
          <w:rFonts w:hint="eastAsia" w:ascii="仿宋" w:hAnsi="仿宋" w:eastAsia="仿宋" w:cs="仿宋"/>
          <w:sz w:val="26"/>
          <w:szCs w:val="26"/>
          <w:lang w:val="en-US" w:eastAsia="zh-CN"/>
        </w:rPr>
        <w:t>承租物业</w:t>
      </w:r>
      <w:r>
        <w:rPr>
          <w:rFonts w:hint="eastAsia" w:ascii="仿宋" w:hAnsi="仿宋" w:eastAsia="仿宋" w:cs="仿宋"/>
          <w:sz w:val="26"/>
          <w:szCs w:val="26"/>
        </w:rPr>
        <w:t>是否存在转租、分租、转借或变相转租行为进行核查。</w:t>
      </w:r>
      <w:r>
        <w:rPr>
          <w:rFonts w:hint="eastAsia" w:ascii="仿宋" w:hAnsi="仿宋" w:eastAsia="仿宋" w:cs="仿宋"/>
          <w:sz w:val="26"/>
          <w:szCs w:val="26"/>
          <w:lang w:val="en-US" w:eastAsia="zh-CN"/>
        </w:rPr>
        <w:t>我方</w:t>
      </w:r>
      <w:r>
        <w:rPr>
          <w:rFonts w:hint="eastAsia" w:ascii="仿宋" w:hAnsi="仿宋" w:eastAsia="仿宋" w:cs="仿宋"/>
          <w:sz w:val="26"/>
          <w:szCs w:val="26"/>
        </w:rPr>
        <w:t>确认，出现下列情形之一的，贵司有权作为认定</w:t>
      </w:r>
      <w:r>
        <w:rPr>
          <w:rFonts w:hint="eastAsia" w:ascii="仿宋" w:hAnsi="仿宋" w:eastAsia="仿宋" w:cs="仿宋"/>
          <w:sz w:val="26"/>
          <w:szCs w:val="26"/>
          <w:lang w:val="en-US" w:eastAsia="zh-CN"/>
        </w:rPr>
        <w:t>我方存在私下转分租等</w:t>
      </w:r>
      <w:r>
        <w:rPr>
          <w:rFonts w:hint="eastAsia" w:ascii="仿宋" w:hAnsi="仿宋" w:eastAsia="仿宋" w:cs="仿宋"/>
          <w:sz w:val="26"/>
          <w:szCs w:val="26"/>
        </w:rPr>
        <w:t>相关行为的重要依据，并</w:t>
      </w:r>
      <w:r>
        <w:rPr>
          <w:rFonts w:hint="eastAsia" w:ascii="仿宋" w:hAnsi="仿宋" w:eastAsia="仿宋" w:cs="仿宋"/>
          <w:sz w:val="26"/>
          <w:szCs w:val="26"/>
          <w:lang w:val="en-US" w:eastAsia="zh-CN"/>
        </w:rPr>
        <w:t>有权</w:t>
      </w:r>
      <w:r>
        <w:rPr>
          <w:rFonts w:hint="eastAsia" w:ascii="仿宋" w:hAnsi="仿宋" w:eastAsia="仿宋" w:cs="仿宋"/>
          <w:sz w:val="26"/>
          <w:szCs w:val="26"/>
        </w:rPr>
        <w:t>要求</w:t>
      </w:r>
      <w:r>
        <w:rPr>
          <w:rFonts w:hint="eastAsia" w:ascii="仿宋" w:hAnsi="仿宋" w:eastAsia="仿宋" w:cs="仿宋"/>
          <w:sz w:val="26"/>
          <w:szCs w:val="26"/>
          <w:lang w:val="en-US" w:eastAsia="zh-CN"/>
        </w:rPr>
        <w:t>我方</w:t>
      </w:r>
      <w:r>
        <w:rPr>
          <w:rFonts w:hint="eastAsia" w:ascii="仿宋" w:hAnsi="仿宋" w:eastAsia="仿宋" w:cs="仿宋"/>
          <w:sz w:val="26"/>
          <w:szCs w:val="26"/>
        </w:rPr>
        <w:t>作出说明及提交证明材料：</w:t>
      </w:r>
    </w:p>
    <w:p w14:paraId="4C2E524F">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（一）实际经营方、现场使用人或第三方向</w:t>
      </w:r>
      <w:r>
        <w:rPr>
          <w:rFonts w:hint="eastAsia" w:ascii="仿宋" w:hAnsi="仿宋" w:eastAsia="仿宋" w:cs="仿宋"/>
          <w:sz w:val="26"/>
          <w:szCs w:val="26"/>
          <w:lang w:val="en-US" w:eastAsia="zh-CN"/>
        </w:rPr>
        <w:t>我方存在</w:t>
      </w:r>
      <w:r>
        <w:rPr>
          <w:rFonts w:hint="eastAsia" w:ascii="仿宋" w:hAnsi="仿宋" w:eastAsia="仿宋" w:cs="仿宋"/>
          <w:sz w:val="26"/>
          <w:szCs w:val="26"/>
        </w:rPr>
        <w:t>支付</w:t>
      </w:r>
      <w:r>
        <w:rPr>
          <w:rFonts w:hint="eastAsia" w:ascii="仿宋" w:hAnsi="仿宋" w:eastAsia="仿宋" w:cs="仿宋"/>
          <w:sz w:val="26"/>
          <w:szCs w:val="26"/>
          <w:lang w:val="en-US" w:eastAsia="zh-CN"/>
        </w:rPr>
        <w:t>承租物业</w:t>
      </w:r>
      <w:r>
        <w:rPr>
          <w:rFonts w:hint="eastAsia" w:ascii="仿宋" w:hAnsi="仿宋" w:eastAsia="仿宋" w:cs="仿宋"/>
          <w:sz w:val="26"/>
          <w:szCs w:val="26"/>
        </w:rPr>
        <w:t>租金、场地使用费、承包费、管理费或其他具有租金性质</w:t>
      </w:r>
      <w:r>
        <w:rPr>
          <w:rFonts w:hint="eastAsia" w:ascii="仿宋" w:hAnsi="仿宋" w:eastAsia="仿宋" w:cs="仿宋"/>
          <w:sz w:val="26"/>
          <w:szCs w:val="26"/>
          <w:lang w:val="en-US" w:eastAsia="zh-CN"/>
        </w:rPr>
        <w:t>情形的</w:t>
      </w:r>
      <w:r>
        <w:rPr>
          <w:rFonts w:hint="eastAsia" w:ascii="仿宋" w:hAnsi="仿宋" w:eastAsia="仿宋" w:cs="仿宋"/>
          <w:sz w:val="26"/>
          <w:szCs w:val="26"/>
        </w:rPr>
        <w:t>，且有</w:t>
      </w:r>
      <w:r>
        <w:rPr>
          <w:rFonts w:hint="eastAsia" w:ascii="仿宋" w:hAnsi="仿宋" w:eastAsia="仿宋" w:cs="仿宋"/>
          <w:sz w:val="26"/>
          <w:szCs w:val="26"/>
          <w:lang w:val="en-US" w:eastAsia="zh-CN"/>
        </w:rPr>
        <w:t>相应的</w:t>
      </w:r>
      <w:r>
        <w:rPr>
          <w:rFonts w:hint="eastAsia" w:ascii="仿宋" w:hAnsi="仿宋" w:eastAsia="仿宋" w:cs="仿宋"/>
          <w:sz w:val="26"/>
          <w:szCs w:val="26"/>
        </w:rPr>
        <w:t>合同、收据、转账凭证、聊天记录或其他证据能够证明的；</w:t>
      </w:r>
    </w:p>
    <w:p w14:paraId="65B8BF1B">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（二）承租物业现场公示、悬挂或实际使用的营业执照、食品经营许可证或其他经营证照所载经营主体并非</w:t>
      </w:r>
      <w:r>
        <w:rPr>
          <w:rFonts w:hint="eastAsia" w:ascii="仿宋" w:hAnsi="仿宋" w:eastAsia="仿宋" w:cs="仿宋"/>
          <w:sz w:val="26"/>
          <w:szCs w:val="26"/>
          <w:lang w:val="en-US" w:eastAsia="zh-CN"/>
        </w:rPr>
        <w:t>我方情形的</w:t>
      </w:r>
      <w:r>
        <w:rPr>
          <w:rFonts w:hint="eastAsia" w:ascii="仿宋" w:hAnsi="仿宋" w:eastAsia="仿宋" w:cs="仿宋"/>
          <w:sz w:val="26"/>
          <w:szCs w:val="26"/>
        </w:rPr>
        <w:t>；</w:t>
      </w:r>
    </w:p>
    <w:p w14:paraId="11317B2F">
      <w:pPr>
        <w:spacing w:line="360" w:lineRule="auto"/>
        <w:ind w:firstLine="420"/>
        <w:rPr>
          <w:rFonts w:hint="eastAsia" w:ascii="仿宋" w:hAnsi="仿宋" w:eastAsia="仿宋" w:cs="仿宋"/>
          <w:sz w:val="26"/>
          <w:szCs w:val="26"/>
        </w:rPr>
      </w:pPr>
      <w:r>
        <w:rPr>
          <w:rFonts w:hint="eastAsia" w:ascii="仿宋" w:hAnsi="仿宋" w:eastAsia="仿宋" w:cs="仿宋"/>
          <w:sz w:val="26"/>
          <w:szCs w:val="26"/>
        </w:rPr>
        <w:t>（三）承租物业日常物业管理费、租金、水费、电费或其他应由承租人承担的费用持续由</w:t>
      </w:r>
      <w:r>
        <w:rPr>
          <w:rFonts w:hint="eastAsia" w:ascii="仿宋" w:hAnsi="仿宋" w:eastAsia="仿宋" w:cs="仿宋"/>
          <w:sz w:val="26"/>
          <w:szCs w:val="26"/>
          <w:lang w:val="en-US" w:eastAsia="zh-CN"/>
        </w:rPr>
        <w:t>我方</w:t>
      </w:r>
      <w:r>
        <w:rPr>
          <w:rFonts w:hint="eastAsia" w:ascii="仿宋" w:hAnsi="仿宋" w:eastAsia="仿宋" w:cs="仿宋"/>
          <w:sz w:val="26"/>
          <w:szCs w:val="26"/>
        </w:rPr>
        <w:t>以外主体缴纳。</w:t>
      </w:r>
    </w:p>
    <w:p w14:paraId="1CEC0333">
      <w:pPr>
        <w:spacing w:line="360" w:lineRule="auto"/>
        <w:ind w:firstLine="520" w:firstLineChars="200"/>
        <w:rPr>
          <w:rFonts w:hint="eastAsia" w:ascii="仿宋" w:hAnsi="仿宋" w:eastAsia="仿宋" w:cs="仿宋"/>
          <w:sz w:val="26"/>
          <w:szCs w:val="26"/>
        </w:rPr>
      </w:pPr>
      <w:r>
        <w:rPr>
          <w:rFonts w:hint="eastAsia" w:ascii="仿宋" w:hAnsi="仿宋" w:eastAsia="仿宋" w:cs="仿宋"/>
          <w:sz w:val="26"/>
          <w:szCs w:val="26"/>
        </w:rPr>
        <w:t>三、贵司首次查实</w:t>
      </w:r>
      <w:r>
        <w:rPr>
          <w:rFonts w:hint="eastAsia" w:ascii="仿宋" w:hAnsi="仿宋" w:eastAsia="仿宋" w:cs="仿宋"/>
          <w:sz w:val="26"/>
          <w:szCs w:val="26"/>
          <w:lang w:val="en-US" w:eastAsia="zh-CN"/>
        </w:rPr>
        <w:t>我方</w:t>
      </w:r>
      <w:r>
        <w:rPr>
          <w:rFonts w:hint="eastAsia" w:ascii="仿宋" w:hAnsi="仿宋" w:eastAsia="仿宋" w:cs="仿宋"/>
          <w:sz w:val="26"/>
          <w:szCs w:val="26"/>
        </w:rPr>
        <w:t>存在转租、分租、转借或变相转租情形的，</w:t>
      </w:r>
      <w:r>
        <w:rPr>
          <w:rFonts w:hint="eastAsia" w:ascii="仿宋" w:hAnsi="仿宋" w:eastAsia="仿宋" w:cs="仿宋"/>
          <w:sz w:val="26"/>
          <w:szCs w:val="26"/>
          <w:lang w:val="en-US" w:eastAsia="zh-CN"/>
        </w:rPr>
        <w:t>我方</w:t>
      </w:r>
      <w:r>
        <w:rPr>
          <w:rFonts w:hint="eastAsia" w:ascii="仿宋" w:hAnsi="仿宋" w:eastAsia="仿宋" w:cs="仿宋"/>
          <w:sz w:val="26"/>
          <w:szCs w:val="26"/>
        </w:rPr>
        <w:t>同意在收到贵司书面通知后15日内完成</w:t>
      </w:r>
      <w:r>
        <w:rPr>
          <w:rFonts w:hint="eastAsia" w:ascii="仿宋" w:hAnsi="仿宋" w:eastAsia="仿宋" w:cs="仿宋"/>
          <w:sz w:val="26"/>
          <w:szCs w:val="26"/>
          <w:lang w:val="en-US" w:eastAsia="zh-CN"/>
        </w:rPr>
        <w:t>现场第三人的</w:t>
      </w:r>
      <w:r>
        <w:rPr>
          <w:rFonts w:hint="eastAsia" w:ascii="仿宋" w:hAnsi="仿宋" w:eastAsia="仿宋" w:cs="仿宋"/>
          <w:sz w:val="26"/>
          <w:szCs w:val="26"/>
        </w:rPr>
        <w:t>清退</w:t>
      </w:r>
      <w:r>
        <w:rPr>
          <w:rFonts w:hint="eastAsia" w:ascii="仿宋" w:hAnsi="仿宋" w:eastAsia="仿宋" w:cs="仿宋"/>
          <w:sz w:val="26"/>
          <w:szCs w:val="26"/>
          <w:lang w:val="en-US" w:eastAsia="zh-CN"/>
        </w:rPr>
        <w:t>及相关</w:t>
      </w:r>
      <w:r>
        <w:rPr>
          <w:rFonts w:hint="eastAsia" w:ascii="仿宋" w:hAnsi="仿宋" w:eastAsia="仿宋" w:cs="仿宋"/>
          <w:sz w:val="26"/>
          <w:szCs w:val="26"/>
        </w:rPr>
        <w:t>整改</w:t>
      </w:r>
      <w:r>
        <w:rPr>
          <w:rFonts w:hint="eastAsia" w:ascii="仿宋" w:hAnsi="仿宋" w:eastAsia="仿宋" w:cs="仿宋"/>
          <w:sz w:val="26"/>
          <w:szCs w:val="26"/>
          <w:lang w:val="en-US" w:eastAsia="zh-CN"/>
        </w:rPr>
        <w:t>工作</w:t>
      </w:r>
      <w:r>
        <w:rPr>
          <w:rFonts w:hint="eastAsia" w:ascii="仿宋" w:hAnsi="仿宋" w:eastAsia="仿宋" w:cs="仿宋"/>
          <w:sz w:val="26"/>
          <w:szCs w:val="26"/>
        </w:rPr>
        <w:t>；逾期未整改、整改不彻底，或贵司第二次查实存在前述情形的，贵司有权立即收回承租物业、解除租赁合同、清退相关使用人，且不退还</w:t>
      </w:r>
      <w:r>
        <w:rPr>
          <w:rFonts w:hint="eastAsia" w:ascii="仿宋" w:hAnsi="仿宋" w:eastAsia="仿宋" w:cs="仿宋"/>
          <w:sz w:val="26"/>
          <w:szCs w:val="26"/>
          <w:lang w:val="en-US" w:eastAsia="zh-CN"/>
        </w:rPr>
        <w:t>我方</w:t>
      </w:r>
      <w:r>
        <w:rPr>
          <w:rFonts w:hint="eastAsia" w:ascii="仿宋" w:hAnsi="仿宋" w:eastAsia="仿宋" w:cs="仿宋"/>
          <w:sz w:val="26"/>
          <w:szCs w:val="26"/>
        </w:rPr>
        <w:t>已缴租赁保证金；如因此给贵司造成其他损失的，</w:t>
      </w:r>
      <w:r>
        <w:rPr>
          <w:rFonts w:hint="eastAsia" w:ascii="仿宋" w:hAnsi="仿宋" w:eastAsia="仿宋" w:cs="仿宋"/>
          <w:sz w:val="26"/>
          <w:szCs w:val="26"/>
          <w:lang w:val="en-US" w:eastAsia="zh-CN"/>
        </w:rPr>
        <w:t>我方</w:t>
      </w:r>
      <w:r>
        <w:rPr>
          <w:rFonts w:hint="eastAsia" w:ascii="仿宋" w:hAnsi="仿宋" w:eastAsia="仿宋" w:cs="仿宋"/>
          <w:sz w:val="26"/>
          <w:szCs w:val="26"/>
        </w:rPr>
        <w:t>仍承担全部赔偿责任。</w:t>
      </w:r>
    </w:p>
    <w:p w14:paraId="22A0D84E">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四</w:t>
      </w:r>
      <w:r>
        <w:rPr>
          <w:rFonts w:hint="eastAsia" w:ascii="仿宋" w:hAnsi="仿宋" w:eastAsia="仿宋" w:cs="仿宋"/>
          <w:sz w:val="26"/>
          <w:szCs w:val="26"/>
        </w:rPr>
        <w:t>、</w:t>
      </w:r>
      <w:r>
        <w:rPr>
          <w:rFonts w:hint="eastAsia" w:ascii="仿宋" w:hAnsi="仿宋" w:eastAsia="仿宋" w:cs="仿宋"/>
          <w:sz w:val="26"/>
          <w:szCs w:val="26"/>
          <w:lang w:val="en-US" w:eastAsia="zh-CN"/>
        </w:rPr>
        <w:t>我方</w:t>
      </w:r>
      <w:r>
        <w:rPr>
          <w:rFonts w:hint="eastAsia" w:ascii="仿宋" w:hAnsi="仿宋" w:eastAsia="仿宋" w:cs="仿宋"/>
          <w:sz w:val="26"/>
          <w:szCs w:val="26"/>
        </w:rPr>
        <w:t>承诺主动配合贵司核查，按贵司要求及时提供经营主体说明、付款凭证、证照资料、收费凭证及其他与核验相关的材料；</w:t>
      </w:r>
      <w:r>
        <w:rPr>
          <w:rFonts w:hint="eastAsia" w:ascii="仿宋" w:hAnsi="仿宋" w:eastAsia="仿宋" w:cs="仿宋"/>
          <w:sz w:val="26"/>
          <w:szCs w:val="26"/>
          <w:lang w:val="en-US" w:eastAsia="zh-CN"/>
        </w:rPr>
        <w:t>如我方</w:t>
      </w:r>
      <w:r>
        <w:rPr>
          <w:rFonts w:hint="eastAsia" w:ascii="仿宋" w:hAnsi="仿宋" w:eastAsia="仿宋" w:cs="仿宋"/>
          <w:sz w:val="26"/>
          <w:szCs w:val="26"/>
        </w:rPr>
        <w:t>拒不配合、提供虚假材料或故意隐瞒事实的，贵司有权按违约处理。</w:t>
      </w:r>
    </w:p>
    <w:p w14:paraId="0441F865">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五</w:t>
      </w:r>
      <w:r>
        <w:rPr>
          <w:rFonts w:hint="eastAsia" w:ascii="仿宋" w:hAnsi="仿宋" w:eastAsia="仿宋" w:cs="仿宋"/>
          <w:sz w:val="26"/>
          <w:szCs w:val="26"/>
        </w:rPr>
        <w:t>、本承诺书为租赁合同不可分割的组成部分，与租赁合同具有同等法律效力；本承诺书与租赁合同约定不一致的，以对禁止转租、分租、转借及变相转租要求更严格的约定为准。</w:t>
      </w:r>
    </w:p>
    <w:p w14:paraId="5EF84C45">
      <w:pPr>
        <w:spacing w:line="360" w:lineRule="auto"/>
        <w:ind w:firstLine="420"/>
        <w:rPr>
          <w:rFonts w:hint="eastAsia" w:ascii="仿宋" w:hAnsi="仿宋" w:eastAsia="仿宋" w:cs="仿宋"/>
          <w:sz w:val="26"/>
          <w:szCs w:val="26"/>
        </w:rPr>
      </w:pPr>
      <w:r>
        <w:rPr>
          <w:rFonts w:hint="eastAsia" w:ascii="仿宋" w:hAnsi="仿宋" w:eastAsia="仿宋" w:cs="仿宋"/>
          <w:sz w:val="26"/>
          <w:szCs w:val="26"/>
          <w:lang w:val="en-US" w:eastAsia="zh-CN"/>
        </w:rPr>
        <w:t>六</w:t>
      </w:r>
      <w:r>
        <w:rPr>
          <w:rFonts w:hint="eastAsia" w:ascii="仿宋" w:hAnsi="仿宋" w:eastAsia="仿宋" w:cs="仿宋"/>
          <w:sz w:val="26"/>
          <w:szCs w:val="26"/>
        </w:rPr>
        <w:t>、本承诺书自</w:t>
      </w:r>
      <w:r>
        <w:rPr>
          <w:rFonts w:hint="eastAsia" w:ascii="仿宋" w:hAnsi="仿宋" w:eastAsia="仿宋" w:cs="仿宋"/>
          <w:sz w:val="26"/>
          <w:szCs w:val="26"/>
          <w:lang w:val="en-US" w:eastAsia="zh-CN"/>
        </w:rPr>
        <w:t>我方（</w:t>
      </w:r>
      <w:r>
        <w:rPr>
          <w:rFonts w:hint="eastAsia" w:ascii="仿宋" w:hAnsi="仿宋" w:eastAsia="仿宋" w:cs="仿宋"/>
          <w:sz w:val="26"/>
          <w:szCs w:val="26"/>
        </w:rPr>
        <w:t>承诺人</w:t>
      </w:r>
      <w:r>
        <w:rPr>
          <w:rFonts w:hint="eastAsia" w:ascii="仿宋" w:hAnsi="仿宋" w:eastAsia="仿宋" w:cs="仿宋"/>
          <w:sz w:val="26"/>
          <w:szCs w:val="26"/>
          <w:lang w:eastAsia="zh-CN"/>
        </w:rPr>
        <w:t>）</w:t>
      </w:r>
      <w:r>
        <w:rPr>
          <w:rFonts w:hint="eastAsia" w:ascii="仿宋" w:hAnsi="仿宋" w:eastAsia="仿宋" w:cs="仿宋"/>
          <w:sz w:val="26"/>
          <w:szCs w:val="26"/>
        </w:rPr>
        <w:t>签字或盖章之日起生效。</w:t>
      </w:r>
    </w:p>
    <w:p w14:paraId="31B1C3A8">
      <w:pPr>
        <w:spacing w:line="360" w:lineRule="auto"/>
        <w:ind w:left="3855"/>
        <w:rPr>
          <w:rFonts w:hint="eastAsia" w:ascii="仿宋" w:hAnsi="仿宋" w:eastAsia="仿宋" w:cs="仿宋"/>
          <w:sz w:val="26"/>
          <w:szCs w:val="26"/>
        </w:rPr>
      </w:pPr>
    </w:p>
    <w:p w14:paraId="2D2C296F">
      <w:pPr>
        <w:spacing w:line="360" w:lineRule="auto"/>
        <w:ind w:left="3855"/>
        <w:rPr>
          <w:rFonts w:hint="eastAsia" w:ascii="仿宋" w:hAnsi="仿宋" w:eastAsia="仿宋" w:cs="仿宋"/>
          <w:sz w:val="26"/>
          <w:szCs w:val="26"/>
        </w:rPr>
      </w:pPr>
      <w:r>
        <w:rPr>
          <w:rFonts w:hint="eastAsia" w:ascii="仿宋" w:hAnsi="仿宋" w:eastAsia="仿宋" w:cs="仿宋"/>
          <w:sz w:val="26"/>
          <w:szCs w:val="26"/>
        </w:rPr>
        <w:t>承诺人（签字/盖章）：</w:t>
      </w:r>
    </w:p>
    <w:p w14:paraId="1EB2ECCE">
      <w:pPr>
        <w:spacing w:line="360" w:lineRule="auto"/>
        <w:ind w:left="3855"/>
        <w:rPr>
          <w:rFonts w:hint="eastAsia" w:ascii="仿宋" w:hAnsi="仿宋" w:eastAsia="仿宋" w:cs="仿宋"/>
          <w:sz w:val="26"/>
          <w:szCs w:val="26"/>
        </w:rPr>
      </w:pPr>
      <w:r>
        <w:rPr>
          <w:rFonts w:hint="eastAsia" w:ascii="仿宋" w:hAnsi="仿宋" w:eastAsia="仿宋" w:cs="仿宋"/>
          <w:sz w:val="26"/>
          <w:szCs w:val="26"/>
        </w:rPr>
        <w:t>法定代表人/负责人（如有）：</w:t>
      </w:r>
    </w:p>
    <w:p w14:paraId="0B69E9C5">
      <w:pPr>
        <w:spacing w:line="360" w:lineRule="auto"/>
        <w:ind w:left="3855"/>
        <w:rPr>
          <w:rFonts w:hint="eastAsia" w:ascii="仿宋" w:hAnsi="仿宋" w:eastAsia="仿宋" w:cs="仿宋"/>
          <w:sz w:val="26"/>
          <w:szCs w:val="26"/>
        </w:rPr>
      </w:pPr>
      <w:r>
        <w:rPr>
          <w:rFonts w:hint="eastAsia" w:ascii="仿宋" w:hAnsi="仿宋" w:eastAsia="仿宋" w:cs="仿宋"/>
          <w:sz w:val="26"/>
          <w:szCs w:val="26"/>
        </w:rPr>
        <w:t>联系电话：____________________</w:t>
      </w:r>
    </w:p>
    <w:p w14:paraId="205B5EA6">
      <w:pPr>
        <w:spacing w:line="360" w:lineRule="auto"/>
        <w:ind w:left="3855"/>
        <w:rPr>
          <w:rFonts w:hint="eastAsia" w:ascii="仿宋" w:hAnsi="仿宋" w:eastAsia="仿宋" w:cs="仿宋"/>
          <w:sz w:val="26"/>
          <w:szCs w:val="26"/>
        </w:rPr>
      </w:pPr>
      <w:r>
        <w:rPr>
          <w:rFonts w:hint="eastAsia" w:ascii="仿宋" w:hAnsi="仿宋" w:eastAsia="仿宋" w:cs="仿宋"/>
          <w:sz w:val="26"/>
          <w:szCs w:val="26"/>
        </w:rPr>
        <w:t>日期：______年______月______日</w:t>
      </w:r>
    </w:p>
    <w:p w14:paraId="09F5238F">
      <w:pPr>
        <w:ind w:left="45" w:hanging="328"/>
        <w:jc w:val="center"/>
        <w:rPr>
          <w:rFonts w:hint="eastAsia" w:ascii="仿宋" w:hAnsi="仿宋" w:eastAsia="仿宋"/>
          <w:b/>
          <w:color w:val="000000" w:themeColor="text1"/>
          <w:sz w:val="28"/>
          <w:szCs w:val="28"/>
          <w:lang w:val="en-US" w:eastAsia="zh-CN"/>
          <w14:textFill>
            <w14:solidFill>
              <w14:schemeClr w14:val="tx1"/>
            </w14:solidFill>
          </w14:textFill>
        </w:rPr>
      </w:pPr>
      <w:r>
        <w:rPr>
          <w:rFonts w:hint="eastAsia" w:ascii="仿宋" w:hAnsi="仿宋" w:eastAsia="仿宋"/>
          <w:b/>
          <w:color w:val="000000" w:themeColor="text1"/>
          <w:sz w:val="28"/>
          <w:szCs w:val="28"/>
          <w:lang w:val="en-US" w:eastAsia="zh-CN"/>
          <w14:textFill>
            <w14:solidFill>
              <w14:schemeClr w14:val="tx1"/>
            </w14:solidFill>
          </w14:textFill>
        </w:rPr>
        <w:t>温馨提示</w:t>
      </w:r>
    </w:p>
    <w:p w14:paraId="0A2B282C">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如为自然人，提供下列材料：</w:t>
      </w:r>
    </w:p>
    <w:p w14:paraId="04FEA09A">
      <w:pPr>
        <w:ind w:left="45" w:hanging="328"/>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1.身份证扫描件正反面</w:t>
      </w:r>
      <w:r>
        <w:rPr>
          <w:rFonts w:hint="eastAsia" w:ascii="仿宋" w:hAnsi="仿宋" w:eastAsia="仿宋" w:cs="宋体"/>
          <w:bCs/>
          <w:color w:val="000000" w:themeColor="text1"/>
          <w:kern w:val="0"/>
          <w:sz w:val="28"/>
          <w:szCs w:val="28"/>
          <w14:textFill>
            <w14:solidFill>
              <w14:schemeClr w14:val="tx1"/>
            </w14:solidFill>
          </w14:textFill>
        </w:rPr>
        <w:t>；</w:t>
      </w:r>
    </w:p>
    <w:p w14:paraId="0BE20890">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w w:val="90"/>
          <w:sz w:val="28"/>
          <w:szCs w:val="28"/>
          <w14:textFill>
            <w14:solidFill>
              <w14:schemeClr w14:val="tx1"/>
            </w14:solidFill>
          </w14:textFill>
        </w:rPr>
        <w:t>失信被执行人查询记录</w:t>
      </w:r>
      <w:r>
        <w:rPr>
          <w:rFonts w:hint="eastAsia" w:ascii="仿宋" w:hAnsi="仿宋" w:eastAsia="仿宋" w:cs="宋体"/>
          <w:bCs/>
          <w:color w:val="000000" w:themeColor="text1"/>
          <w:w w:val="90"/>
          <w:kern w:val="0"/>
          <w:sz w:val="28"/>
          <w:szCs w:val="28"/>
          <w14:textFill>
            <w14:solidFill>
              <w14:schemeClr w14:val="tx1"/>
            </w14:solidFill>
          </w14:textFill>
        </w:rPr>
        <w:t>（中国执行信息公开网</w:t>
      </w:r>
      <w:r>
        <w:rPr>
          <w:rStyle w:val="22"/>
          <w:rFonts w:hint="eastAsia" w:ascii="仿宋" w:hAnsi="仿宋" w:eastAsia="仿宋" w:cs="宋体"/>
          <w:bCs/>
          <w:color w:val="000000" w:themeColor="text1"/>
          <w:w w:val="90"/>
          <w:kern w:val="0"/>
          <w:sz w:val="28"/>
          <w:szCs w:val="28"/>
          <w14:textFill>
            <w14:solidFill>
              <w14:schemeClr w14:val="tx1"/>
            </w14:solidFill>
          </w14:textFill>
        </w:rPr>
        <w:t>http://zxgk.court.gov.cn/）；</w:t>
      </w:r>
    </w:p>
    <w:p w14:paraId="197112F3">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p>
    <w:p w14:paraId="4594B46F">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如为法人/非法人组织/个体工商户，提供如下材料：</w:t>
      </w:r>
    </w:p>
    <w:p w14:paraId="0C661D4B">
      <w:pPr>
        <w:numPr>
          <w:ilvl w:val="255"/>
          <w:numId w:val="0"/>
        </w:num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1.法人/非法人组织/个体工商户资格证明扫描件（营业执照等相关证明）、法定代表人/负责人身份证、法定代表人/负责人身份证明书扫描件；</w:t>
      </w:r>
    </w:p>
    <w:p w14:paraId="1B7B9992">
      <w:p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2.失信被执行人查询记录（中国执行信息公开网http://zxgk.court.gov.cn/）；3.在国家企业信用信息公示系统（www.gsxt.gov.cn）未被列入严重违法失信企业名单（黑名单）和经营异常名录的查询打印件（意向方为非企业法人则无须提供）。</w:t>
      </w:r>
    </w:p>
    <w:p w14:paraId="6C68C289">
      <w:pPr>
        <w:ind w:left="-283"/>
        <w:jc w:val="left"/>
        <w:rPr>
          <w:rFonts w:hint="default" w:ascii="仿宋_GB2312" w:hAnsi="仿宋_GB2312" w:eastAsia="仿宋_GB2312" w:cs="仿宋_GB2312"/>
          <w:bCs/>
          <w:color w:val="000000" w:themeColor="text1"/>
          <w:w w:val="90"/>
          <w:kern w:val="0"/>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lang w:val="en-US" w:eastAsia="zh-CN"/>
          <w14:textFill>
            <w14:solidFill>
              <w14:schemeClr w14:val="tx1"/>
            </w14:solidFill>
          </w14:textFill>
        </w:rPr>
        <w:t>4.其他资料，请按公告要求补充提供。</w:t>
      </w:r>
    </w:p>
    <w:p w14:paraId="60778608">
      <w:pPr>
        <w:ind w:left="-283"/>
        <w:jc w:val="left"/>
        <w:rPr>
          <w:rFonts w:hint="default" w:ascii="仿宋_GB2312" w:hAnsi="仿宋_GB2312" w:eastAsia="仿宋_GB2312" w:cs="仿宋_GB2312"/>
          <w:bCs/>
          <w:color w:val="000000" w:themeColor="text1"/>
          <w:w w:val="90"/>
          <w:kern w:val="0"/>
          <w:sz w:val="28"/>
          <w:szCs w:val="28"/>
          <w:lang w:val="en-US" w:eastAsia="zh-CN"/>
          <w14:textFill>
            <w14:solidFill>
              <w14:schemeClr w14:val="tx1"/>
            </w14:solidFill>
          </w14:textFill>
        </w:rPr>
      </w:pPr>
    </w:p>
    <w:p w14:paraId="05A7D965">
      <w:pPr>
        <w:ind w:left="-283"/>
        <w:jc w:val="left"/>
        <w:rPr>
          <w:rFonts w:hint="eastAsia" w:ascii="仿宋" w:hAnsi="仿宋" w:eastAsia="仿宋" w:cs="宋体"/>
          <w:b/>
          <w:color w:val="000000" w:themeColor="text1"/>
          <w:kern w:val="0"/>
          <w:sz w:val="28"/>
          <w:szCs w:val="28"/>
          <w14:textFill>
            <w14:solidFill>
              <w14:schemeClr w14:val="tx1"/>
            </w14:solidFill>
          </w14:textFill>
        </w:rPr>
      </w:pPr>
      <w:r>
        <w:rPr>
          <w:rFonts w:hint="eastAsia" w:ascii="仿宋" w:hAnsi="仿宋" w:eastAsia="仿宋" w:cs="宋体"/>
          <w:bCs/>
          <w:color w:val="000000" w:themeColor="text1"/>
          <w:w w:val="90"/>
          <w:kern w:val="0"/>
          <w:sz w:val="28"/>
          <w:szCs w:val="28"/>
          <w14:textFill>
            <w14:solidFill>
              <w14:schemeClr w14:val="tx1"/>
            </w14:solidFill>
          </w14:textFill>
        </w:rPr>
        <w:t>*</w:t>
      </w:r>
      <w:r>
        <w:rPr>
          <w:rFonts w:hint="eastAsia" w:ascii="仿宋" w:hAnsi="仿宋" w:eastAsia="仿宋" w:cs="宋体"/>
          <w:b/>
          <w:kern w:val="0"/>
          <w:sz w:val="28"/>
          <w:szCs w:val="28"/>
        </w:rPr>
        <w:t>上述意</w:t>
      </w:r>
      <w:r>
        <w:rPr>
          <w:rFonts w:hint="eastAsia" w:ascii="仿宋" w:hAnsi="仿宋" w:eastAsia="仿宋" w:cs="宋体"/>
          <w:b/>
          <w:color w:val="000000" w:themeColor="text1"/>
          <w:kern w:val="0"/>
          <w:sz w:val="28"/>
          <w:szCs w:val="28"/>
          <w14:textFill>
            <w14:solidFill>
              <w14:schemeClr w14:val="tx1"/>
            </w14:solidFill>
          </w14:textFill>
        </w:rPr>
        <w:t>向方报名附件资料扫描件自然人须签字按指印，须法人签字及盖</w:t>
      </w:r>
      <w:r>
        <w:rPr>
          <w:rFonts w:hint="eastAsia" w:ascii="仿宋" w:hAnsi="仿宋" w:eastAsia="仿宋" w:cs="宋体"/>
          <w:b/>
          <w:color w:val="000000" w:themeColor="text1"/>
          <w:kern w:val="0"/>
          <w:sz w:val="28"/>
          <w:szCs w:val="28"/>
          <w:lang w:val="en-US" w:eastAsia="zh-CN"/>
          <w14:textFill>
            <w14:solidFill>
              <w14:schemeClr w14:val="tx1"/>
            </w14:solidFill>
          </w14:textFill>
        </w:rPr>
        <w:t>章</w:t>
      </w:r>
      <w:r>
        <w:rPr>
          <w:rFonts w:hint="eastAsia" w:ascii="仿宋" w:hAnsi="仿宋" w:eastAsia="仿宋" w:cs="宋体"/>
          <w:b/>
          <w:color w:val="000000" w:themeColor="text1"/>
          <w:kern w:val="0"/>
          <w:sz w:val="28"/>
          <w:szCs w:val="28"/>
          <w14:textFill>
            <w14:solidFill>
              <w14:schemeClr w14:val="tx1"/>
            </w14:solidFill>
          </w14:textFill>
        </w:rPr>
        <w:t>。</w:t>
      </w:r>
    </w:p>
    <w:sectPr>
      <w:footerReference r:id="rId4" w:type="default"/>
      <w:pgSz w:w="11906" w:h="16838"/>
      <w:pgMar w:top="856" w:right="1800" w:bottom="1702"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5DC16200-4832-491E-9EC5-2BE6D4CFF878}"/>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BF1BA7FE-B794-43D9-A2B4-67D2C9F341EC}"/>
  </w:font>
  <w:font w:name="宋体...销.">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3" w:fontKey="{B012DFA6-F872-4E37-8470-EF55705477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71802"/>
    </w:sdtPr>
    <w:sdtContent>
      <w:p w14:paraId="0CD78433">
        <w:pPr>
          <w:pStyle w:val="12"/>
          <w:jc w:val="center"/>
        </w:pPr>
        <w:r>
          <w:fldChar w:fldCharType="begin"/>
        </w:r>
        <w:r>
          <w:instrText xml:space="preserve">PAGE   \* MERGEFORMAT</w:instrText>
        </w:r>
        <w:r>
          <w:fldChar w:fldCharType="separate"/>
        </w:r>
        <w:r>
          <w:rPr>
            <w:lang w:val="zh-CN"/>
          </w:rPr>
          <w:t>1</w:t>
        </w:r>
        <w:r>
          <w:fldChar w:fldCharType="end"/>
        </w:r>
      </w:p>
    </w:sdtContent>
  </w:sdt>
  <w:p w14:paraId="586E608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75240"/>
    </w:sdtPr>
    <w:sdtContent>
      <w:p w14:paraId="6A5C6328">
        <w:pPr>
          <w:pStyle w:val="12"/>
          <w:ind w:left="-72" w:hanging="211"/>
          <w:jc w:val="center"/>
        </w:pPr>
        <w:r>
          <w:fldChar w:fldCharType="begin"/>
        </w:r>
        <w:r>
          <w:instrText xml:space="preserve">PAGE   \* MERGEFORMAT</w:instrText>
        </w:r>
        <w:r>
          <w:fldChar w:fldCharType="separate"/>
        </w:r>
        <w:r>
          <w:rPr>
            <w:lang w:val="zh-CN"/>
          </w:rPr>
          <w:t>3</w:t>
        </w:r>
        <w:r>
          <w:fldChar w:fldCharType="end"/>
        </w:r>
      </w:p>
    </w:sdtContent>
  </w:sdt>
  <w:p w14:paraId="04EF4639">
    <w:pPr>
      <w:ind w:left="-37" w:hanging="246"/>
    </w:pPr>
  </w:p>
  <w:p w14:paraId="5134AC73">
    <w:pPr>
      <w:ind w:left="-37" w:hanging="246"/>
    </w:pPr>
  </w:p>
  <w:p w14:paraId="017F97A9">
    <w:pPr>
      <w:ind w:left="-37" w:hanging="246"/>
    </w:pPr>
  </w:p>
  <w:p w14:paraId="164E0A76"/>
  <w:p w14:paraId="11B8D978"/>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ODllZWIxODc2ZDAyMGQxYWUzMTNkM2NiMzQ2ZjkifQ=="/>
    <w:docVar w:name="KSO_WPS_MARK_KEY" w:val="58b7b8cd-5ea7-4bf3-889e-a0d5613954ac"/>
  </w:docVars>
  <w:rsids>
    <w:rsidRoot w:val="003752D0"/>
    <w:rsid w:val="00003064"/>
    <w:rsid w:val="0001004D"/>
    <w:rsid w:val="00012B15"/>
    <w:rsid w:val="00015E05"/>
    <w:rsid w:val="0002054B"/>
    <w:rsid w:val="00025465"/>
    <w:rsid w:val="0003033D"/>
    <w:rsid w:val="000333D3"/>
    <w:rsid w:val="00036632"/>
    <w:rsid w:val="00037485"/>
    <w:rsid w:val="00037D90"/>
    <w:rsid w:val="000403EE"/>
    <w:rsid w:val="00041C71"/>
    <w:rsid w:val="000463A0"/>
    <w:rsid w:val="00060EA5"/>
    <w:rsid w:val="0008268E"/>
    <w:rsid w:val="00090AF8"/>
    <w:rsid w:val="00097656"/>
    <w:rsid w:val="000A0DC3"/>
    <w:rsid w:val="000B60C4"/>
    <w:rsid w:val="000C67B9"/>
    <w:rsid w:val="000C74A2"/>
    <w:rsid w:val="000D19EB"/>
    <w:rsid w:val="000E27E7"/>
    <w:rsid w:val="000F2AF1"/>
    <w:rsid w:val="000F31E9"/>
    <w:rsid w:val="000F6E39"/>
    <w:rsid w:val="001052A4"/>
    <w:rsid w:val="001053E8"/>
    <w:rsid w:val="00106469"/>
    <w:rsid w:val="00111DFF"/>
    <w:rsid w:val="00111F53"/>
    <w:rsid w:val="00120A18"/>
    <w:rsid w:val="00133293"/>
    <w:rsid w:val="001641A8"/>
    <w:rsid w:val="00166419"/>
    <w:rsid w:val="001709CF"/>
    <w:rsid w:val="00171F48"/>
    <w:rsid w:val="00175085"/>
    <w:rsid w:val="00185FF8"/>
    <w:rsid w:val="00191FC5"/>
    <w:rsid w:val="001A0DE6"/>
    <w:rsid w:val="001A1810"/>
    <w:rsid w:val="001A3E92"/>
    <w:rsid w:val="001A6B7D"/>
    <w:rsid w:val="001B4EEB"/>
    <w:rsid w:val="001B59C7"/>
    <w:rsid w:val="001B5C40"/>
    <w:rsid w:val="001D0028"/>
    <w:rsid w:val="001F3FD9"/>
    <w:rsid w:val="00206AC0"/>
    <w:rsid w:val="00210DFB"/>
    <w:rsid w:val="0021563A"/>
    <w:rsid w:val="00224EAC"/>
    <w:rsid w:val="00230CA6"/>
    <w:rsid w:val="00246603"/>
    <w:rsid w:val="00247B55"/>
    <w:rsid w:val="00255CD7"/>
    <w:rsid w:val="00257C6F"/>
    <w:rsid w:val="002636F7"/>
    <w:rsid w:val="0027792F"/>
    <w:rsid w:val="00280196"/>
    <w:rsid w:val="00280B23"/>
    <w:rsid w:val="002939A3"/>
    <w:rsid w:val="002A744C"/>
    <w:rsid w:val="002B05A3"/>
    <w:rsid w:val="002B255E"/>
    <w:rsid w:val="002B30E3"/>
    <w:rsid w:val="002B3A8B"/>
    <w:rsid w:val="002B63B7"/>
    <w:rsid w:val="002C6F16"/>
    <w:rsid w:val="002D1858"/>
    <w:rsid w:val="002D22B4"/>
    <w:rsid w:val="002D292B"/>
    <w:rsid w:val="002D6DFC"/>
    <w:rsid w:val="002D71F2"/>
    <w:rsid w:val="002E754F"/>
    <w:rsid w:val="002E768B"/>
    <w:rsid w:val="002F2084"/>
    <w:rsid w:val="002F2BDA"/>
    <w:rsid w:val="00307B76"/>
    <w:rsid w:val="00311469"/>
    <w:rsid w:val="00322204"/>
    <w:rsid w:val="00322CCA"/>
    <w:rsid w:val="00325FC1"/>
    <w:rsid w:val="003455EB"/>
    <w:rsid w:val="003458B1"/>
    <w:rsid w:val="0036242C"/>
    <w:rsid w:val="00371CD6"/>
    <w:rsid w:val="003752D0"/>
    <w:rsid w:val="00381093"/>
    <w:rsid w:val="00381308"/>
    <w:rsid w:val="00386D44"/>
    <w:rsid w:val="003952F8"/>
    <w:rsid w:val="003A67B4"/>
    <w:rsid w:val="003A7DE6"/>
    <w:rsid w:val="003B4DB9"/>
    <w:rsid w:val="003D0492"/>
    <w:rsid w:val="003D6417"/>
    <w:rsid w:val="003E50D9"/>
    <w:rsid w:val="003E75D1"/>
    <w:rsid w:val="003F137E"/>
    <w:rsid w:val="003F1CFC"/>
    <w:rsid w:val="003F5A8B"/>
    <w:rsid w:val="00410A58"/>
    <w:rsid w:val="0041421F"/>
    <w:rsid w:val="00423A47"/>
    <w:rsid w:val="00440259"/>
    <w:rsid w:val="00446019"/>
    <w:rsid w:val="004463AD"/>
    <w:rsid w:val="0044690E"/>
    <w:rsid w:val="00451E9F"/>
    <w:rsid w:val="00466CC9"/>
    <w:rsid w:val="00467AE1"/>
    <w:rsid w:val="004773CB"/>
    <w:rsid w:val="00480FD5"/>
    <w:rsid w:val="0048108B"/>
    <w:rsid w:val="00484EE3"/>
    <w:rsid w:val="004902F1"/>
    <w:rsid w:val="00491FC1"/>
    <w:rsid w:val="00492ACA"/>
    <w:rsid w:val="00492F5F"/>
    <w:rsid w:val="004979C8"/>
    <w:rsid w:val="004A5266"/>
    <w:rsid w:val="004A5F93"/>
    <w:rsid w:val="004B5281"/>
    <w:rsid w:val="004C0D27"/>
    <w:rsid w:val="004C7514"/>
    <w:rsid w:val="004C77D8"/>
    <w:rsid w:val="004D184A"/>
    <w:rsid w:val="004D3048"/>
    <w:rsid w:val="004E697F"/>
    <w:rsid w:val="004E6DC9"/>
    <w:rsid w:val="004F007E"/>
    <w:rsid w:val="004F2145"/>
    <w:rsid w:val="004F298B"/>
    <w:rsid w:val="00500EF6"/>
    <w:rsid w:val="00517C46"/>
    <w:rsid w:val="00517FA1"/>
    <w:rsid w:val="00526591"/>
    <w:rsid w:val="00531110"/>
    <w:rsid w:val="00531768"/>
    <w:rsid w:val="0053190C"/>
    <w:rsid w:val="00537B1F"/>
    <w:rsid w:val="005414AE"/>
    <w:rsid w:val="00567344"/>
    <w:rsid w:val="005746CF"/>
    <w:rsid w:val="0058014F"/>
    <w:rsid w:val="00581456"/>
    <w:rsid w:val="0058457D"/>
    <w:rsid w:val="00597101"/>
    <w:rsid w:val="005A23F1"/>
    <w:rsid w:val="005B78F7"/>
    <w:rsid w:val="005C1532"/>
    <w:rsid w:val="005C2FB6"/>
    <w:rsid w:val="005C7010"/>
    <w:rsid w:val="005C7904"/>
    <w:rsid w:val="005D151B"/>
    <w:rsid w:val="005E45D9"/>
    <w:rsid w:val="005E5415"/>
    <w:rsid w:val="005F0B1B"/>
    <w:rsid w:val="005F1F30"/>
    <w:rsid w:val="005F238A"/>
    <w:rsid w:val="005F55FC"/>
    <w:rsid w:val="005F5DAD"/>
    <w:rsid w:val="005F5E03"/>
    <w:rsid w:val="00601FB8"/>
    <w:rsid w:val="00604459"/>
    <w:rsid w:val="00614535"/>
    <w:rsid w:val="00615247"/>
    <w:rsid w:val="00622E8B"/>
    <w:rsid w:val="0062419B"/>
    <w:rsid w:val="00626807"/>
    <w:rsid w:val="006503FA"/>
    <w:rsid w:val="00653F9E"/>
    <w:rsid w:val="00660092"/>
    <w:rsid w:val="006600B1"/>
    <w:rsid w:val="006616F8"/>
    <w:rsid w:val="00662230"/>
    <w:rsid w:val="00664885"/>
    <w:rsid w:val="0067071A"/>
    <w:rsid w:val="006736E1"/>
    <w:rsid w:val="00676D35"/>
    <w:rsid w:val="00680471"/>
    <w:rsid w:val="0068074E"/>
    <w:rsid w:val="0069337E"/>
    <w:rsid w:val="006966D7"/>
    <w:rsid w:val="006A7AAC"/>
    <w:rsid w:val="006A7CD5"/>
    <w:rsid w:val="006B2049"/>
    <w:rsid w:val="006B20BE"/>
    <w:rsid w:val="006B6E82"/>
    <w:rsid w:val="006B7963"/>
    <w:rsid w:val="006C20ED"/>
    <w:rsid w:val="006C7415"/>
    <w:rsid w:val="006D48B8"/>
    <w:rsid w:val="006D5053"/>
    <w:rsid w:val="006E3642"/>
    <w:rsid w:val="006F7C1F"/>
    <w:rsid w:val="00702D37"/>
    <w:rsid w:val="00704EE2"/>
    <w:rsid w:val="007051DE"/>
    <w:rsid w:val="00713853"/>
    <w:rsid w:val="00721854"/>
    <w:rsid w:val="007223B2"/>
    <w:rsid w:val="00727FCD"/>
    <w:rsid w:val="00730F5A"/>
    <w:rsid w:val="00731A7C"/>
    <w:rsid w:val="00732923"/>
    <w:rsid w:val="007344E2"/>
    <w:rsid w:val="00736954"/>
    <w:rsid w:val="00740930"/>
    <w:rsid w:val="00743308"/>
    <w:rsid w:val="00745E4F"/>
    <w:rsid w:val="007477C5"/>
    <w:rsid w:val="0075342A"/>
    <w:rsid w:val="007541AD"/>
    <w:rsid w:val="00761155"/>
    <w:rsid w:val="00765BC7"/>
    <w:rsid w:val="00774A2D"/>
    <w:rsid w:val="00777204"/>
    <w:rsid w:val="007823E2"/>
    <w:rsid w:val="00791075"/>
    <w:rsid w:val="00797148"/>
    <w:rsid w:val="007975E5"/>
    <w:rsid w:val="007A5412"/>
    <w:rsid w:val="007B5E3E"/>
    <w:rsid w:val="007C695A"/>
    <w:rsid w:val="007C7A8A"/>
    <w:rsid w:val="007D5182"/>
    <w:rsid w:val="007E167F"/>
    <w:rsid w:val="007E1FE3"/>
    <w:rsid w:val="007E2E1C"/>
    <w:rsid w:val="007E33BF"/>
    <w:rsid w:val="007F4C58"/>
    <w:rsid w:val="007F73A8"/>
    <w:rsid w:val="008004A6"/>
    <w:rsid w:val="00804D3B"/>
    <w:rsid w:val="008074DF"/>
    <w:rsid w:val="008078E3"/>
    <w:rsid w:val="00821EE9"/>
    <w:rsid w:val="00824905"/>
    <w:rsid w:val="0083396B"/>
    <w:rsid w:val="00837F37"/>
    <w:rsid w:val="00840EAD"/>
    <w:rsid w:val="00850A37"/>
    <w:rsid w:val="00850EDD"/>
    <w:rsid w:val="00866474"/>
    <w:rsid w:val="00871217"/>
    <w:rsid w:val="00874359"/>
    <w:rsid w:val="00883167"/>
    <w:rsid w:val="00894470"/>
    <w:rsid w:val="008A122C"/>
    <w:rsid w:val="008A2042"/>
    <w:rsid w:val="008A76D5"/>
    <w:rsid w:val="008C1F1B"/>
    <w:rsid w:val="008C638D"/>
    <w:rsid w:val="008C7C11"/>
    <w:rsid w:val="008D2319"/>
    <w:rsid w:val="008E31C9"/>
    <w:rsid w:val="008E54DC"/>
    <w:rsid w:val="008E63DD"/>
    <w:rsid w:val="008F4941"/>
    <w:rsid w:val="008F7931"/>
    <w:rsid w:val="0090337E"/>
    <w:rsid w:val="009049D8"/>
    <w:rsid w:val="00907E4B"/>
    <w:rsid w:val="0091365C"/>
    <w:rsid w:val="00915093"/>
    <w:rsid w:val="00915FA2"/>
    <w:rsid w:val="009254A9"/>
    <w:rsid w:val="00925C29"/>
    <w:rsid w:val="009307E5"/>
    <w:rsid w:val="00930FC0"/>
    <w:rsid w:val="009371BA"/>
    <w:rsid w:val="00943700"/>
    <w:rsid w:val="00944735"/>
    <w:rsid w:val="00944CA1"/>
    <w:rsid w:val="00962032"/>
    <w:rsid w:val="00963F67"/>
    <w:rsid w:val="00964E55"/>
    <w:rsid w:val="00971DE8"/>
    <w:rsid w:val="00977B22"/>
    <w:rsid w:val="009813A9"/>
    <w:rsid w:val="009864E9"/>
    <w:rsid w:val="00990593"/>
    <w:rsid w:val="00994D4A"/>
    <w:rsid w:val="009B2C26"/>
    <w:rsid w:val="009E05C9"/>
    <w:rsid w:val="009E2E12"/>
    <w:rsid w:val="009E746C"/>
    <w:rsid w:val="009F3D54"/>
    <w:rsid w:val="009F78F3"/>
    <w:rsid w:val="009F7A4A"/>
    <w:rsid w:val="00A01057"/>
    <w:rsid w:val="00A053FF"/>
    <w:rsid w:val="00A0781E"/>
    <w:rsid w:val="00A12902"/>
    <w:rsid w:val="00A12C4D"/>
    <w:rsid w:val="00A17084"/>
    <w:rsid w:val="00A27C30"/>
    <w:rsid w:val="00A348F6"/>
    <w:rsid w:val="00A45FFE"/>
    <w:rsid w:val="00A4674D"/>
    <w:rsid w:val="00A47550"/>
    <w:rsid w:val="00A6405A"/>
    <w:rsid w:val="00A6589D"/>
    <w:rsid w:val="00A95F76"/>
    <w:rsid w:val="00AA5278"/>
    <w:rsid w:val="00AA528C"/>
    <w:rsid w:val="00AA543F"/>
    <w:rsid w:val="00AB3635"/>
    <w:rsid w:val="00AD7A6C"/>
    <w:rsid w:val="00AF31E1"/>
    <w:rsid w:val="00AF58C8"/>
    <w:rsid w:val="00B22AEA"/>
    <w:rsid w:val="00B30750"/>
    <w:rsid w:val="00B3185B"/>
    <w:rsid w:val="00B517A7"/>
    <w:rsid w:val="00B525A1"/>
    <w:rsid w:val="00B55E4B"/>
    <w:rsid w:val="00B57AE6"/>
    <w:rsid w:val="00B61027"/>
    <w:rsid w:val="00B63667"/>
    <w:rsid w:val="00B66162"/>
    <w:rsid w:val="00B90E8F"/>
    <w:rsid w:val="00B936EE"/>
    <w:rsid w:val="00B95A72"/>
    <w:rsid w:val="00B96846"/>
    <w:rsid w:val="00B9705D"/>
    <w:rsid w:val="00B97D94"/>
    <w:rsid w:val="00BC11BC"/>
    <w:rsid w:val="00BD4815"/>
    <w:rsid w:val="00BF23C0"/>
    <w:rsid w:val="00BF624C"/>
    <w:rsid w:val="00C03C21"/>
    <w:rsid w:val="00C071FB"/>
    <w:rsid w:val="00C10C9A"/>
    <w:rsid w:val="00C10D98"/>
    <w:rsid w:val="00C32A35"/>
    <w:rsid w:val="00C46C9B"/>
    <w:rsid w:val="00C55A8A"/>
    <w:rsid w:val="00C66CAD"/>
    <w:rsid w:val="00C7490E"/>
    <w:rsid w:val="00C77151"/>
    <w:rsid w:val="00C8261A"/>
    <w:rsid w:val="00C876F2"/>
    <w:rsid w:val="00C94CC4"/>
    <w:rsid w:val="00CA3F91"/>
    <w:rsid w:val="00CA43F6"/>
    <w:rsid w:val="00CA65E1"/>
    <w:rsid w:val="00CC638E"/>
    <w:rsid w:val="00CC6A9F"/>
    <w:rsid w:val="00CC7770"/>
    <w:rsid w:val="00CD4829"/>
    <w:rsid w:val="00CF534F"/>
    <w:rsid w:val="00CF6D9E"/>
    <w:rsid w:val="00D01762"/>
    <w:rsid w:val="00D257EE"/>
    <w:rsid w:val="00D27BB2"/>
    <w:rsid w:val="00D57A71"/>
    <w:rsid w:val="00D60F74"/>
    <w:rsid w:val="00D6399A"/>
    <w:rsid w:val="00D65E86"/>
    <w:rsid w:val="00D67449"/>
    <w:rsid w:val="00D723D7"/>
    <w:rsid w:val="00D76DFB"/>
    <w:rsid w:val="00D87A18"/>
    <w:rsid w:val="00D95014"/>
    <w:rsid w:val="00DB486B"/>
    <w:rsid w:val="00DC2363"/>
    <w:rsid w:val="00DC2DE3"/>
    <w:rsid w:val="00DC48C7"/>
    <w:rsid w:val="00DD143A"/>
    <w:rsid w:val="00DE019C"/>
    <w:rsid w:val="00DE7895"/>
    <w:rsid w:val="00DF154E"/>
    <w:rsid w:val="00DF290A"/>
    <w:rsid w:val="00E04A3C"/>
    <w:rsid w:val="00E13621"/>
    <w:rsid w:val="00E17260"/>
    <w:rsid w:val="00E20D1C"/>
    <w:rsid w:val="00E33628"/>
    <w:rsid w:val="00E3637B"/>
    <w:rsid w:val="00E37938"/>
    <w:rsid w:val="00E51145"/>
    <w:rsid w:val="00E52BCA"/>
    <w:rsid w:val="00E71FDE"/>
    <w:rsid w:val="00E916AC"/>
    <w:rsid w:val="00E927E9"/>
    <w:rsid w:val="00E966DB"/>
    <w:rsid w:val="00E978BC"/>
    <w:rsid w:val="00EA152F"/>
    <w:rsid w:val="00EA17C4"/>
    <w:rsid w:val="00EA4F0E"/>
    <w:rsid w:val="00EC78AC"/>
    <w:rsid w:val="00ED0625"/>
    <w:rsid w:val="00ED089B"/>
    <w:rsid w:val="00ED26AF"/>
    <w:rsid w:val="00ED2FE5"/>
    <w:rsid w:val="00EE3636"/>
    <w:rsid w:val="00EF7829"/>
    <w:rsid w:val="00F0135B"/>
    <w:rsid w:val="00F031AF"/>
    <w:rsid w:val="00F07FA5"/>
    <w:rsid w:val="00F1245C"/>
    <w:rsid w:val="00F2370D"/>
    <w:rsid w:val="00F24823"/>
    <w:rsid w:val="00F40390"/>
    <w:rsid w:val="00F40710"/>
    <w:rsid w:val="00F44952"/>
    <w:rsid w:val="00F44DB5"/>
    <w:rsid w:val="00F4736A"/>
    <w:rsid w:val="00F523C9"/>
    <w:rsid w:val="00F55CB7"/>
    <w:rsid w:val="00F63C61"/>
    <w:rsid w:val="00F64046"/>
    <w:rsid w:val="00F654E8"/>
    <w:rsid w:val="00F8060D"/>
    <w:rsid w:val="00F81CCE"/>
    <w:rsid w:val="00F84B43"/>
    <w:rsid w:val="00F872F5"/>
    <w:rsid w:val="00FA1F37"/>
    <w:rsid w:val="00FB7928"/>
    <w:rsid w:val="00FC1E84"/>
    <w:rsid w:val="00FC6BDC"/>
    <w:rsid w:val="00FD1A9A"/>
    <w:rsid w:val="00FD64BB"/>
    <w:rsid w:val="00FE239D"/>
    <w:rsid w:val="00FE6F29"/>
    <w:rsid w:val="00FF007E"/>
    <w:rsid w:val="00FF0A6A"/>
    <w:rsid w:val="00FF52BD"/>
    <w:rsid w:val="011967D8"/>
    <w:rsid w:val="011C6999"/>
    <w:rsid w:val="012953A3"/>
    <w:rsid w:val="013C0820"/>
    <w:rsid w:val="01885466"/>
    <w:rsid w:val="01BF6E4E"/>
    <w:rsid w:val="01FA21C5"/>
    <w:rsid w:val="01FC7410"/>
    <w:rsid w:val="02245033"/>
    <w:rsid w:val="02444D60"/>
    <w:rsid w:val="02640242"/>
    <w:rsid w:val="02743C91"/>
    <w:rsid w:val="02847D1E"/>
    <w:rsid w:val="03A028F1"/>
    <w:rsid w:val="03BE1160"/>
    <w:rsid w:val="046B3686"/>
    <w:rsid w:val="04AC2D56"/>
    <w:rsid w:val="05511D60"/>
    <w:rsid w:val="05B06738"/>
    <w:rsid w:val="05DE71CB"/>
    <w:rsid w:val="05E71B5B"/>
    <w:rsid w:val="06B85576"/>
    <w:rsid w:val="06CA1867"/>
    <w:rsid w:val="07037BFC"/>
    <w:rsid w:val="071958D6"/>
    <w:rsid w:val="07F53A17"/>
    <w:rsid w:val="09BD44C8"/>
    <w:rsid w:val="0A656398"/>
    <w:rsid w:val="0AA84249"/>
    <w:rsid w:val="0ADF1386"/>
    <w:rsid w:val="0B8D2C0E"/>
    <w:rsid w:val="0CA60C9E"/>
    <w:rsid w:val="0CBE6FAB"/>
    <w:rsid w:val="0D0A7F12"/>
    <w:rsid w:val="0D1F524B"/>
    <w:rsid w:val="0E6E22BA"/>
    <w:rsid w:val="0FE51A14"/>
    <w:rsid w:val="104B4CD9"/>
    <w:rsid w:val="11606F20"/>
    <w:rsid w:val="117A5C8E"/>
    <w:rsid w:val="11A17143"/>
    <w:rsid w:val="12627054"/>
    <w:rsid w:val="1294629B"/>
    <w:rsid w:val="13D93B40"/>
    <w:rsid w:val="13E5291F"/>
    <w:rsid w:val="14051D2B"/>
    <w:rsid w:val="142E0A56"/>
    <w:rsid w:val="14436D5C"/>
    <w:rsid w:val="14527525"/>
    <w:rsid w:val="148B2695"/>
    <w:rsid w:val="1557106E"/>
    <w:rsid w:val="1576359B"/>
    <w:rsid w:val="15E04937"/>
    <w:rsid w:val="16384060"/>
    <w:rsid w:val="16D1671C"/>
    <w:rsid w:val="17BB6387"/>
    <w:rsid w:val="186C0187"/>
    <w:rsid w:val="191E70F2"/>
    <w:rsid w:val="1A20226D"/>
    <w:rsid w:val="1A265EEB"/>
    <w:rsid w:val="1A5F0E66"/>
    <w:rsid w:val="1B1B3313"/>
    <w:rsid w:val="1B2724FD"/>
    <w:rsid w:val="1B6A1812"/>
    <w:rsid w:val="1B8C1BCC"/>
    <w:rsid w:val="1BEC5551"/>
    <w:rsid w:val="1CCF5A41"/>
    <w:rsid w:val="1CDA6D6B"/>
    <w:rsid w:val="1DB43442"/>
    <w:rsid w:val="1DE71C83"/>
    <w:rsid w:val="1DF22BDF"/>
    <w:rsid w:val="1DF8406B"/>
    <w:rsid w:val="1E2D7AFD"/>
    <w:rsid w:val="1E97388E"/>
    <w:rsid w:val="1E9D0AA6"/>
    <w:rsid w:val="1EAA2D54"/>
    <w:rsid w:val="1EBF04A3"/>
    <w:rsid w:val="1F2F1851"/>
    <w:rsid w:val="1F3D1974"/>
    <w:rsid w:val="1FA42DB1"/>
    <w:rsid w:val="1FBE37FE"/>
    <w:rsid w:val="21126812"/>
    <w:rsid w:val="21722DF3"/>
    <w:rsid w:val="22B863E6"/>
    <w:rsid w:val="238D1D50"/>
    <w:rsid w:val="23EA522D"/>
    <w:rsid w:val="243C25FD"/>
    <w:rsid w:val="2446323E"/>
    <w:rsid w:val="24C871C8"/>
    <w:rsid w:val="24E00926"/>
    <w:rsid w:val="250C0222"/>
    <w:rsid w:val="25157AB0"/>
    <w:rsid w:val="25C52ACC"/>
    <w:rsid w:val="25F954DB"/>
    <w:rsid w:val="260A3788"/>
    <w:rsid w:val="261308CB"/>
    <w:rsid w:val="26713F58"/>
    <w:rsid w:val="26827542"/>
    <w:rsid w:val="269310B7"/>
    <w:rsid w:val="272301A4"/>
    <w:rsid w:val="273B321B"/>
    <w:rsid w:val="278A6D40"/>
    <w:rsid w:val="28B14477"/>
    <w:rsid w:val="29101A03"/>
    <w:rsid w:val="2B174280"/>
    <w:rsid w:val="2B7F1EBC"/>
    <w:rsid w:val="2BCB0438"/>
    <w:rsid w:val="2BE25FAA"/>
    <w:rsid w:val="2BE9147B"/>
    <w:rsid w:val="2C67753E"/>
    <w:rsid w:val="2C7C7C88"/>
    <w:rsid w:val="2CB15637"/>
    <w:rsid w:val="2E8C2517"/>
    <w:rsid w:val="2EB16314"/>
    <w:rsid w:val="2EFC50AC"/>
    <w:rsid w:val="2F10797B"/>
    <w:rsid w:val="2F24050E"/>
    <w:rsid w:val="305502D9"/>
    <w:rsid w:val="31D94716"/>
    <w:rsid w:val="329D56E8"/>
    <w:rsid w:val="32B42FB7"/>
    <w:rsid w:val="33BA660D"/>
    <w:rsid w:val="33BC3042"/>
    <w:rsid w:val="34AC0CCB"/>
    <w:rsid w:val="34B95DE0"/>
    <w:rsid w:val="34E645EB"/>
    <w:rsid w:val="35C51272"/>
    <w:rsid w:val="35FB1202"/>
    <w:rsid w:val="363A5BB8"/>
    <w:rsid w:val="364C5142"/>
    <w:rsid w:val="36643B81"/>
    <w:rsid w:val="367F1D1C"/>
    <w:rsid w:val="36C06EA1"/>
    <w:rsid w:val="373D48C5"/>
    <w:rsid w:val="376C0180"/>
    <w:rsid w:val="38124CA8"/>
    <w:rsid w:val="38361CB7"/>
    <w:rsid w:val="38F70BBC"/>
    <w:rsid w:val="390B2F9B"/>
    <w:rsid w:val="39237EB6"/>
    <w:rsid w:val="39265EE7"/>
    <w:rsid w:val="39501042"/>
    <w:rsid w:val="398319A1"/>
    <w:rsid w:val="3A1A2139"/>
    <w:rsid w:val="3B0C5F0B"/>
    <w:rsid w:val="3B4E4C98"/>
    <w:rsid w:val="3BDE1FB1"/>
    <w:rsid w:val="3BE93F8D"/>
    <w:rsid w:val="3BF05D4F"/>
    <w:rsid w:val="3CAD7FC7"/>
    <w:rsid w:val="3CC9112E"/>
    <w:rsid w:val="3D742239"/>
    <w:rsid w:val="3EB45CF8"/>
    <w:rsid w:val="3F0A6C3D"/>
    <w:rsid w:val="3F194834"/>
    <w:rsid w:val="3F1F0ACE"/>
    <w:rsid w:val="3F5D7DD2"/>
    <w:rsid w:val="3F616DE4"/>
    <w:rsid w:val="3F674B32"/>
    <w:rsid w:val="3FAC38F6"/>
    <w:rsid w:val="404E51F2"/>
    <w:rsid w:val="406324D4"/>
    <w:rsid w:val="40777A29"/>
    <w:rsid w:val="40921E72"/>
    <w:rsid w:val="411A138E"/>
    <w:rsid w:val="4144690D"/>
    <w:rsid w:val="41545A8A"/>
    <w:rsid w:val="419A7295"/>
    <w:rsid w:val="41DE2F4A"/>
    <w:rsid w:val="424625FB"/>
    <w:rsid w:val="43F57AB4"/>
    <w:rsid w:val="44156A47"/>
    <w:rsid w:val="44CA7C21"/>
    <w:rsid w:val="44CF5B48"/>
    <w:rsid w:val="44DE2770"/>
    <w:rsid w:val="459270B2"/>
    <w:rsid w:val="465E1995"/>
    <w:rsid w:val="46914CDA"/>
    <w:rsid w:val="46F759F5"/>
    <w:rsid w:val="474F7F67"/>
    <w:rsid w:val="47700B2E"/>
    <w:rsid w:val="47C82EB3"/>
    <w:rsid w:val="48122A2A"/>
    <w:rsid w:val="484459DD"/>
    <w:rsid w:val="489C1A7E"/>
    <w:rsid w:val="490E5B36"/>
    <w:rsid w:val="493D766F"/>
    <w:rsid w:val="49B43855"/>
    <w:rsid w:val="4A4367C7"/>
    <w:rsid w:val="4AF43A45"/>
    <w:rsid w:val="4AFA03ED"/>
    <w:rsid w:val="4B015739"/>
    <w:rsid w:val="4B0E24B6"/>
    <w:rsid w:val="4B2F048A"/>
    <w:rsid w:val="4BAF1EBA"/>
    <w:rsid w:val="4BC80B18"/>
    <w:rsid w:val="4D2D7658"/>
    <w:rsid w:val="4E574DC5"/>
    <w:rsid w:val="4E651F0D"/>
    <w:rsid w:val="4E6C60E0"/>
    <w:rsid w:val="5004368C"/>
    <w:rsid w:val="51773C0C"/>
    <w:rsid w:val="51DC4E87"/>
    <w:rsid w:val="52516DF6"/>
    <w:rsid w:val="52593848"/>
    <w:rsid w:val="52923934"/>
    <w:rsid w:val="53155235"/>
    <w:rsid w:val="53D00086"/>
    <w:rsid w:val="54AC0C1C"/>
    <w:rsid w:val="54BA5C79"/>
    <w:rsid w:val="5576422C"/>
    <w:rsid w:val="558F4774"/>
    <w:rsid w:val="559A5030"/>
    <w:rsid w:val="559C5E03"/>
    <w:rsid w:val="55F04549"/>
    <w:rsid w:val="5625209A"/>
    <w:rsid w:val="569D4A46"/>
    <w:rsid w:val="56DA2DF3"/>
    <w:rsid w:val="579B705F"/>
    <w:rsid w:val="58861E7A"/>
    <w:rsid w:val="58935B0D"/>
    <w:rsid w:val="58F9793B"/>
    <w:rsid w:val="5900372B"/>
    <w:rsid w:val="592747BA"/>
    <w:rsid w:val="5A21156A"/>
    <w:rsid w:val="5A313C6E"/>
    <w:rsid w:val="5A3F1445"/>
    <w:rsid w:val="5AB46D4D"/>
    <w:rsid w:val="5AF77D8C"/>
    <w:rsid w:val="5B017A80"/>
    <w:rsid w:val="5B454884"/>
    <w:rsid w:val="5B6D5269"/>
    <w:rsid w:val="5CF71EF2"/>
    <w:rsid w:val="5DF57E02"/>
    <w:rsid w:val="5E1B7B71"/>
    <w:rsid w:val="5E275850"/>
    <w:rsid w:val="5EFD00A0"/>
    <w:rsid w:val="5F49008B"/>
    <w:rsid w:val="5F8F1F71"/>
    <w:rsid w:val="5FD1510F"/>
    <w:rsid w:val="5FF75F2C"/>
    <w:rsid w:val="601228C0"/>
    <w:rsid w:val="616E170B"/>
    <w:rsid w:val="61750018"/>
    <w:rsid w:val="62090544"/>
    <w:rsid w:val="62590360"/>
    <w:rsid w:val="62EE3C5C"/>
    <w:rsid w:val="636C4680"/>
    <w:rsid w:val="63957059"/>
    <w:rsid w:val="63DA020D"/>
    <w:rsid w:val="640C320C"/>
    <w:rsid w:val="6487737F"/>
    <w:rsid w:val="64B53086"/>
    <w:rsid w:val="64B73164"/>
    <w:rsid w:val="655B52C3"/>
    <w:rsid w:val="66132F76"/>
    <w:rsid w:val="66DD064E"/>
    <w:rsid w:val="672A1785"/>
    <w:rsid w:val="677D56EE"/>
    <w:rsid w:val="679930D9"/>
    <w:rsid w:val="680A0864"/>
    <w:rsid w:val="6824186D"/>
    <w:rsid w:val="68E60C60"/>
    <w:rsid w:val="693A3BB0"/>
    <w:rsid w:val="69994524"/>
    <w:rsid w:val="69A259FD"/>
    <w:rsid w:val="69C11E44"/>
    <w:rsid w:val="69C85C1C"/>
    <w:rsid w:val="6A063538"/>
    <w:rsid w:val="6A3F6FFC"/>
    <w:rsid w:val="6A5F4BF7"/>
    <w:rsid w:val="6AE94336"/>
    <w:rsid w:val="6B1C774A"/>
    <w:rsid w:val="6B582D2C"/>
    <w:rsid w:val="6B777044"/>
    <w:rsid w:val="6B9B4BC5"/>
    <w:rsid w:val="6BC92FF7"/>
    <w:rsid w:val="6BF1329A"/>
    <w:rsid w:val="6C1B754A"/>
    <w:rsid w:val="6C747FF3"/>
    <w:rsid w:val="6C9E60E7"/>
    <w:rsid w:val="6CFF7793"/>
    <w:rsid w:val="6D222E64"/>
    <w:rsid w:val="6D9405F6"/>
    <w:rsid w:val="6D9F2783"/>
    <w:rsid w:val="6DB56A66"/>
    <w:rsid w:val="6FC33EE0"/>
    <w:rsid w:val="6FD74653"/>
    <w:rsid w:val="6FFB2EED"/>
    <w:rsid w:val="70131DBC"/>
    <w:rsid w:val="70371BF2"/>
    <w:rsid w:val="711850F6"/>
    <w:rsid w:val="71207627"/>
    <w:rsid w:val="71376B4E"/>
    <w:rsid w:val="722049A2"/>
    <w:rsid w:val="72457F0B"/>
    <w:rsid w:val="729C4398"/>
    <w:rsid w:val="72C82CA5"/>
    <w:rsid w:val="72E15A41"/>
    <w:rsid w:val="73485CE6"/>
    <w:rsid w:val="739A38AD"/>
    <w:rsid w:val="73D36EF4"/>
    <w:rsid w:val="73D87F78"/>
    <w:rsid w:val="758F6209"/>
    <w:rsid w:val="75B80AC2"/>
    <w:rsid w:val="765C3ABF"/>
    <w:rsid w:val="767C2200"/>
    <w:rsid w:val="76E613F1"/>
    <w:rsid w:val="77001020"/>
    <w:rsid w:val="77CC3AF3"/>
    <w:rsid w:val="77DF044B"/>
    <w:rsid w:val="78FA0154"/>
    <w:rsid w:val="79F727CC"/>
    <w:rsid w:val="7AA36941"/>
    <w:rsid w:val="7ABB0DD7"/>
    <w:rsid w:val="7ADD5115"/>
    <w:rsid w:val="7B130441"/>
    <w:rsid w:val="7B8C0E3D"/>
    <w:rsid w:val="7BC2636E"/>
    <w:rsid w:val="7BD55E89"/>
    <w:rsid w:val="7C0466D2"/>
    <w:rsid w:val="7C596AF6"/>
    <w:rsid w:val="7CAD561A"/>
    <w:rsid w:val="7D3850FE"/>
    <w:rsid w:val="7EA146AC"/>
    <w:rsid w:val="7F1C1FF7"/>
    <w:rsid w:val="7F4262B0"/>
    <w:rsid w:val="7F8D0944"/>
    <w:rsid w:val="7FFF3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100"/>
      <w:outlineLvl w:val="0"/>
    </w:pPr>
    <w:rPr>
      <w:rFonts w:ascii="仿宋_GB2312" w:hAnsi="仿宋_GB2312" w:eastAsia="仿宋_GB2312" w:cs="仿宋_GB2312"/>
      <w:b/>
      <w:bCs/>
      <w:sz w:val="32"/>
      <w:szCs w:val="32"/>
      <w:lang w:val="zh-CN" w:bidi="zh-CN"/>
    </w:rPr>
  </w:style>
  <w:style w:type="paragraph" w:styleId="3">
    <w:name w:val="heading 2"/>
    <w:basedOn w:val="1"/>
    <w:next w:val="1"/>
    <w:qFormat/>
    <w:uiPriority w:val="1"/>
    <w:pPr>
      <w:ind w:left="100" w:right="409" w:firstLine="600"/>
      <w:outlineLvl w:val="1"/>
    </w:pPr>
    <w:rPr>
      <w:rFonts w:ascii="仿宋_GB2312" w:hAnsi="仿宋_GB2312" w:eastAsia="仿宋_GB2312" w:cs="仿宋_GB2312"/>
      <w:sz w:val="30"/>
      <w:szCs w:val="30"/>
      <w:lang w:val="zh-CN" w:bidi="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560" w:lineRule="exact"/>
      <w:ind w:firstLine="624"/>
      <w:jc w:val="left"/>
      <w:textAlignment w:val="baseline"/>
    </w:pPr>
    <w:rPr>
      <w:rFonts w:ascii="Times New Roman" w:hAnsi="Times New Roman" w:eastAsia="仿宋_GB2312"/>
      <w:kern w:val="0"/>
      <w:sz w:val="30"/>
      <w:szCs w:val="30"/>
    </w:rPr>
  </w:style>
  <w:style w:type="paragraph" w:styleId="5">
    <w:name w:val="annotation text"/>
    <w:basedOn w:val="1"/>
    <w:link w:val="34"/>
    <w:semiHidden/>
    <w:unhideWhenUsed/>
    <w:qFormat/>
    <w:uiPriority w:val="99"/>
    <w:pPr>
      <w:jc w:val="left"/>
    </w:pPr>
    <w:rPr>
      <w:szCs w:val="22"/>
    </w:rPr>
  </w:style>
  <w:style w:type="paragraph" w:styleId="6">
    <w:name w:val="Body Text"/>
    <w:basedOn w:val="1"/>
    <w:unhideWhenUsed/>
    <w:qFormat/>
    <w:uiPriority w:val="99"/>
    <w:pPr>
      <w:spacing w:after="120"/>
    </w:pPr>
    <w:rPr>
      <w:rFonts w:ascii="Times New Roman" w:hAnsi="Times New Roman"/>
      <w:szCs w:val="22"/>
    </w:rPr>
  </w:style>
  <w:style w:type="paragraph" w:styleId="7">
    <w:name w:val="Body Text Indent"/>
    <w:basedOn w:val="1"/>
    <w:link w:val="37"/>
    <w:qFormat/>
    <w:uiPriority w:val="99"/>
    <w:pPr>
      <w:ind w:firstLine="640" w:firstLineChars="200"/>
    </w:pPr>
    <w:rPr>
      <w:rFonts w:ascii="Times New Roman" w:hAnsi="Times New Roman"/>
      <w:sz w:val="32"/>
      <w:szCs w:val="32"/>
    </w:rPr>
  </w:style>
  <w:style w:type="paragraph" w:styleId="8">
    <w:name w:val="Block Text"/>
    <w:basedOn w:val="1"/>
    <w:unhideWhenUsed/>
    <w:qFormat/>
    <w:uiPriority w:val="99"/>
    <w:pPr>
      <w:spacing w:line="360" w:lineRule="exact"/>
      <w:ind w:left="1680" w:right="210" w:firstLine="2"/>
    </w:pPr>
    <w:rPr>
      <w:rFonts w:ascii="楷体_GB2312" w:hAnsi="宋体" w:eastAsia="楷体_GB2312"/>
      <w:sz w:val="23"/>
      <w:szCs w:val="20"/>
    </w:rPr>
  </w:style>
  <w:style w:type="paragraph" w:styleId="9">
    <w:name w:val="Date"/>
    <w:basedOn w:val="1"/>
    <w:next w:val="1"/>
    <w:link w:val="32"/>
    <w:semiHidden/>
    <w:unhideWhenUsed/>
    <w:qFormat/>
    <w:uiPriority w:val="99"/>
    <w:pPr>
      <w:ind w:left="100" w:leftChars="2500"/>
    </w:pPr>
  </w:style>
  <w:style w:type="paragraph" w:styleId="10">
    <w:name w:val="Body Text Indent 2"/>
    <w:basedOn w:val="1"/>
    <w:link w:val="38"/>
    <w:qFormat/>
    <w:uiPriority w:val="99"/>
    <w:pPr>
      <w:ind w:firstLine="560" w:firstLineChars="200"/>
    </w:pPr>
    <w:rPr>
      <w:rFonts w:ascii="Times New Roman" w:hAnsi="Times New Roman"/>
      <w:sz w:val="28"/>
      <w:szCs w:val="28"/>
    </w:rPr>
  </w:style>
  <w:style w:type="paragraph" w:styleId="11">
    <w:name w:val="Balloon Text"/>
    <w:basedOn w:val="1"/>
    <w:link w:val="27"/>
    <w:qFormat/>
    <w:uiPriority w:val="99"/>
    <w:rPr>
      <w:kern w:val="0"/>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rPr>
      <w:szCs w:val="22"/>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qFormat/>
    <w:uiPriority w:val="1"/>
    <w:pPr>
      <w:spacing w:before="15"/>
      <w:ind w:left="2127" w:right="2132"/>
      <w:jc w:val="center"/>
    </w:pPr>
    <w:rPr>
      <w:rFonts w:ascii="仿宋" w:hAnsi="仿宋" w:eastAsia="仿宋" w:cs="仿宋"/>
      <w:b/>
      <w:bCs/>
      <w:sz w:val="44"/>
      <w:szCs w:val="44"/>
      <w:lang w:val="zh-CN" w:bidi="zh-CN"/>
    </w:rPr>
  </w:style>
  <w:style w:type="paragraph" w:styleId="17">
    <w:name w:val="annotation subject"/>
    <w:basedOn w:val="5"/>
    <w:next w:val="5"/>
    <w:link w:val="36"/>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2">
    <w:name w:val="Hyperlink"/>
    <w:qFormat/>
    <w:uiPriority w:val="0"/>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字符"/>
    <w:basedOn w:val="20"/>
    <w:link w:val="13"/>
    <w:qFormat/>
    <w:uiPriority w:val="99"/>
    <w:rPr>
      <w:sz w:val="18"/>
      <w:szCs w:val="18"/>
    </w:rPr>
  </w:style>
  <w:style w:type="character" w:customStyle="1" w:styleId="25">
    <w:name w:val="页脚 字符"/>
    <w:basedOn w:val="20"/>
    <w:link w:val="12"/>
    <w:qFormat/>
    <w:uiPriority w:val="99"/>
    <w:rPr>
      <w:sz w:val="18"/>
      <w:szCs w:val="18"/>
    </w:rPr>
  </w:style>
  <w:style w:type="paragraph" w:customStyle="1" w:styleId="26">
    <w:name w:val="样式 小四 段前: 5 磅 段后: 5 磅 首行缩进:  2 字符"/>
    <w:basedOn w:val="1"/>
    <w:qFormat/>
    <w:uiPriority w:val="0"/>
    <w:pPr>
      <w:spacing w:line="360" w:lineRule="auto"/>
    </w:pPr>
    <w:rPr>
      <w:rFonts w:ascii="宋体" w:hAnsi="宋体"/>
      <w:sz w:val="24"/>
    </w:rPr>
  </w:style>
  <w:style w:type="character" w:customStyle="1" w:styleId="27">
    <w:name w:val="批注框文本 字符"/>
    <w:basedOn w:val="20"/>
    <w:link w:val="11"/>
    <w:qFormat/>
    <w:uiPriority w:val="99"/>
    <w:rPr>
      <w:rFonts w:ascii="Calibri" w:hAnsi="Calibri" w:eastAsia="宋体" w:cs="Times New Roman"/>
      <w:kern w:val="0"/>
      <w:sz w:val="18"/>
      <w:szCs w:val="18"/>
    </w:rPr>
  </w:style>
  <w:style w:type="character" w:customStyle="1" w:styleId="28">
    <w:name w:val="15"/>
    <w:qFormat/>
    <w:uiPriority w:val="0"/>
    <w:rPr>
      <w:rFonts w:hint="default" w:ascii="Calibri" w:hAnsi="Calibri"/>
      <w:color w:val="0000FF"/>
      <w:u w:val="single"/>
    </w:rPr>
  </w:style>
  <w:style w:type="paragraph" w:customStyle="1" w:styleId="29">
    <w:name w:val="_Style 13"/>
    <w:unhideWhenUsed/>
    <w:qFormat/>
    <w:uiPriority w:val="99"/>
    <w:pPr>
      <w:widowControl w:val="0"/>
      <w:jc w:val="both"/>
    </w:pPr>
    <w:rPr>
      <w:rFonts w:ascii="Calibri" w:hAnsi="Calibri" w:eastAsia="宋体" w:cs="Times New Roman"/>
      <w:kern w:val="2"/>
      <w:sz w:val="21"/>
      <w:szCs w:val="24"/>
      <w:lang w:val="en-US" w:eastAsia="zh-CN" w:bidi="ar-SA"/>
    </w:rPr>
  </w:style>
  <w:style w:type="character" w:customStyle="1" w:styleId="30">
    <w:name w:val="页脚 Char1"/>
    <w:qFormat/>
    <w:uiPriority w:val="0"/>
    <w:rPr>
      <w:rFonts w:ascii="Calibri" w:hAnsi="Calibri" w:eastAsia="宋体" w:cs="Times New Roman"/>
      <w:sz w:val="18"/>
      <w:szCs w:val="18"/>
    </w:rPr>
  </w:style>
  <w:style w:type="character" w:customStyle="1" w:styleId="31">
    <w:name w:val="页眉 Char1"/>
    <w:qFormat/>
    <w:uiPriority w:val="0"/>
    <w:rPr>
      <w:rFonts w:ascii="Calibri" w:hAnsi="Calibri" w:eastAsia="宋体" w:cs="Times New Roman"/>
      <w:sz w:val="18"/>
      <w:szCs w:val="18"/>
    </w:rPr>
  </w:style>
  <w:style w:type="character" w:customStyle="1" w:styleId="32">
    <w:name w:val="日期 字符"/>
    <w:basedOn w:val="20"/>
    <w:link w:val="9"/>
    <w:semiHidden/>
    <w:qFormat/>
    <w:uiPriority w:val="99"/>
    <w:rPr>
      <w:rFonts w:ascii="Calibri" w:hAnsi="Calibri" w:eastAsia="宋体" w:cs="Times New Roman"/>
      <w:szCs w:val="24"/>
    </w:rPr>
  </w:style>
  <w:style w:type="paragraph" w:customStyle="1" w:styleId="33">
    <w:name w:val="Default"/>
    <w:qFormat/>
    <w:uiPriority w:val="0"/>
    <w:pPr>
      <w:widowControl w:val="0"/>
      <w:autoSpaceDE w:val="0"/>
      <w:autoSpaceDN w:val="0"/>
      <w:adjustRightInd w:val="0"/>
    </w:pPr>
    <w:rPr>
      <w:rFonts w:ascii="宋体...销." w:hAnsi="Calibri" w:eastAsia="宋体...销." w:cs="宋体...销."/>
      <w:color w:val="000000"/>
      <w:sz w:val="24"/>
      <w:szCs w:val="24"/>
      <w:lang w:val="en-US" w:eastAsia="zh-CN" w:bidi="ar-SA"/>
    </w:rPr>
  </w:style>
  <w:style w:type="character" w:customStyle="1" w:styleId="34">
    <w:name w:val="批注文字 字符"/>
    <w:basedOn w:val="20"/>
    <w:link w:val="5"/>
    <w:semiHidden/>
    <w:qFormat/>
    <w:uiPriority w:val="99"/>
    <w:rPr>
      <w:rFonts w:ascii="Calibri" w:hAnsi="Calibri" w:eastAsia="宋体" w:cs="Times New Roman"/>
    </w:rPr>
  </w:style>
  <w:style w:type="paragraph" w:styleId="35">
    <w:name w:val="List Paragraph"/>
    <w:basedOn w:val="1"/>
    <w:unhideWhenUsed/>
    <w:qFormat/>
    <w:uiPriority w:val="99"/>
    <w:pPr>
      <w:ind w:firstLine="420" w:firstLineChars="200"/>
    </w:pPr>
    <w:rPr>
      <w:szCs w:val="22"/>
    </w:rPr>
  </w:style>
  <w:style w:type="character" w:customStyle="1" w:styleId="36">
    <w:name w:val="批注主题 字符"/>
    <w:basedOn w:val="34"/>
    <w:link w:val="17"/>
    <w:semiHidden/>
    <w:qFormat/>
    <w:uiPriority w:val="99"/>
    <w:rPr>
      <w:rFonts w:ascii="Calibri" w:hAnsi="Calibri" w:eastAsia="宋体" w:cs="Times New Roman"/>
      <w:b/>
      <w:bCs/>
    </w:rPr>
  </w:style>
  <w:style w:type="character" w:customStyle="1" w:styleId="37">
    <w:name w:val="正文文本缩进 字符"/>
    <w:basedOn w:val="20"/>
    <w:link w:val="7"/>
    <w:qFormat/>
    <w:uiPriority w:val="99"/>
    <w:rPr>
      <w:rFonts w:ascii="Times New Roman" w:hAnsi="Times New Roman" w:eastAsia="宋体" w:cs="Times New Roman"/>
      <w:sz w:val="32"/>
      <w:szCs w:val="32"/>
    </w:rPr>
  </w:style>
  <w:style w:type="character" w:customStyle="1" w:styleId="38">
    <w:name w:val="正文文本缩进 2 字符"/>
    <w:basedOn w:val="20"/>
    <w:link w:val="10"/>
    <w:qFormat/>
    <w:uiPriority w:val="99"/>
    <w:rPr>
      <w:rFonts w:ascii="Times New Roman" w:hAnsi="Times New Roman" w:eastAsia="宋体" w:cs="Times New Roman"/>
      <w:sz w:val="28"/>
      <w:szCs w:val="28"/>
    </w:rPr>
  </w:style>
  <w:style w:type="character" w:customStyle="1" w:styleId="39">
    <w:name w:val="iconline2"/>
    <w:basedOn w:val="20"/>
    <w:qFormat/>
    <w:uiPriority w:val="0"/>
  </w:style>
  <w:style w:type="character" w:customStyle="1" w:styleId="40">
    <w:name w:val="iconline21"/>
    <w:basedOn w:val="20"/>
    <w:qFormat/>
    <w:uiPriority w:val="0"/>
  </w:style>
  <w:style w:type="character" w:customStyle="1" w:styleId="41">
    <w:name w:val="cy"/>
    <w:basedOn w:val="20"/>
    <w:qFormat/>
    <w:uiPriority w:val="0"/>
  </w:style>
  <w:style w:type="character" w:customStyle="1" w:styleId="42">
    <w:name w:val="icontext1"/>
    <w:basedOn w:val="20"/>
    <w:qFormat/>
    <w:uiPriority w:val="0"/>
  </w:style>
  <w:style w:type="character" w:customStyle="1" w:styleId="43">
    <w:name w:val="icontext11"/>
    <w:basedOn w:val="20"/>
    <w:qFormat/>
    <w:uiPriority w:val="0"/>
  </w:style>
  <w:style w:type="character" w:customStyle="1" w:styleId="44">
    <w:name w:val="icontext12"/>
    <w:basedOn w:val="20"/>
    <w:qFormat/>
    <w:uiPriority w:val="0"/>
  </w:style>
  <w:style w:type="character" w:customStyle="1" w:styleId="45">
    <w:name w:val="ico1658"/>
    <w:basedOn w:val="20"/>
    <w:qFormat/>
    <w:uiPriority w:val="0"/>
  </w:style>
  <w:style w:type="character" w:customStyle="1" w:styleId="46">
    <w:name w:val="ico1659"/>
    <w:basedOn w:val="20"/>
    <w:qFormat/>
    <w:uiPriority w:val="0"/>
  </w:style>
  <w:style w:type="character" w:customStyle="1" w:styleId="47">
    <w:name w:val="after"/>
    <w:basedOn w:val="20"/>
    <w:qFormat/>
    <w:uiPriority w:val="0"/>
    <w:rPr>
      <w:sz w:val="0"/>
      <w:szCs w:val="0"/>
    </w:rPr>
  </w:style>
  <w:style w:type="character" w:customStyle="1" w:styleId="48">
    <w:name w:val="common_over_page_btn2"/>
    <w:basedOn w:val="20"/>
    <w:qFormat/>
    <w:uiPriority w:val="0"/>
  </w:style>
  <w:style w:type="character" w:customStyle="1" w:styleId="49">
    <w:name w:val="common_over_page_btn3"/>
    <w:basedOn w:val="20"/>
    <w:qFormat/>
    <w:uiPriority w:val="0"/>
    <w:rPr>
      <w:bdr w:val="single" w:color="D2D2D2" w:sz="6" w:space="0"/>
      <w:shd w:val="clear" w:color="auto" w:fill="EDEDED"/>
    </w:rPr>
  </w:style>
  <w:style w:type="character" w:customStyle="1" w:styleId="50">
    <w:name w:val="cdropright"/>
    <w:basedOn w:val="20"/>
    <w:qFormat/>
    <w:uiPriority w:val="0"/>
  </w:style>
  <w:style w:type="character" w:customStyle="1" w:styleId="51">
    <w:name w:val="w32"/>
    <w:basedOn w:val="20"/>
    <w:qFormat/>
    <w:uiPriority w:val="0"/>
  </w:style>
  <w:style w:type="character" w:customStyle="1" w:styleId="52">
    <w:name w:val="cdropleft"/>
    <w:basedOn w:val="20"/>
    <w:qFormat/>
    <w:uiPriority w:val="0"/>
  </w:style>
  <w:style w:type="character" w:customStyle="1" w:styleId="53">
    <w:name w:val="active2"/>
    <w:basedOn w:val="20"/>
    <w:qFormat/>
    <w:uiPriority w:val="0"/>
    <w:rPr>
      <w:color w:val="00FF00"/>
      <w:shd w:val="clear" w:color="auto" w:fill="111111"/>
    </w:rPr>
  </w:style>
  <w:style w:type="character" w:customStyle="1" w:styleId="54">
    <w:name w:val="icontext2"/>
    <w:basedOn w:val="20"/>
    <w:qFormat/>
    <w:uiPriority w:val="0"/>
  </w:style>
  <w:style w:type="character" w:customStyle="1" w:styleId="55">
    <w:name w:val="hilite5"/>
    <w:basedOn w:val="20"/>
    <w:qFormat/>
    <w:uiPriority w:val="0"/>
    <w:rPr>
      <w:color w:val="FFFFFF"/>
      <w:shd w:val="clear" w:color="auto" w:fill="666666"/>
    </w:rPr>
  </w:style>
  <w:style w:type="character" w:customStyle="1" w:styleId="56">
    <w:name w:val="button4"/>
    <w:basedOn w:val="20"/>
    <w:qFormat/>
    <w:uiPriority w:val="0"/>
  </w:style>
  <w:style w:type="character" w:customStyle="1" w:styleId="57">
    <w:name w:val="tmpztreemove_arrow"/>
    <w:basedOn w:val="20"/>
    <w:qFormat/>
    <w:uiPriority w:val="0"/>
  </w:style>
  <w:style w:type="character" w:customStyle="1" w:styleId="58">
    <w:name w:val="drapbtn"/>
    <w:basedOn w:val="20"/>
    <w:qFormat/>
    <w:uiPriority w:val="0"/>
  </w:style>
  <w:style w:type="character" w:customStyle="1" w:styleId="59">
    <w:name w:val="icontext3"/>
    <w:basedOn w:val="20"/>
    <w:qFormat/>
    <w:uiPriority w:val="0"/>
  </w:style>
  <w:style w:type="character" w:customStyle="1" w:styleId="60">
    <w:name w:val="pagechatarealistclose_box"/>
    <w:basedOn w:val="20"/>
    <w:qFormat/>
    <w:uiPriority w:val="0"/>
  </w:style>
  <w:style w:type="character" w:customStyle="1" w:styleId="61">
    <w:name w:val="pagechatarealistclose_box1"/>
    <w:basedOn w:val="20"/>
    <w:qFormat/>
    <w:uiPriority w:val="0"/>
  </w:style>
  <w:style w:type="paragraph" w:customStyle="1" w:styleId="62">
    <w:name w:val="列出段落1"/>
    <w:basedOn w:val="1"/>
    <w:unhideWhenUsed/>
    <w:qFormat/>
    <w:uiPriority w:val="99"/>
    <w:pPr>
      <w:ind w:firstLine="420" w:firstLineChars="200"/>
    </w:pPr>
    <w:rPr>
      <w:szCs w:val="22"/>
    </w:rPr>
  </w:style>
  <w:style w:type="paragraph" w:customStyle="1" w:styleId="63">
    <w:name w:val="宋体"/>
    <w:basedOn w:val="1"/>
    <w:qFormat/>
    <w:uiPriority w:val="0"/>
    <w:rPr>
      <w:rFonts w:hint="eastAsia" w:ascii="仿宋_GB2312" w:hAnsi="宋体" w:eastAsia="仿宋_GB2312"/>
      <w:kern w:val="24"/>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3086</Words>
  <Characters>3235</Characters>
  <Lines>132</Lines>
  <Paragraphs>132</Paragraphs>
  <TotalTime>6</TotalTime>
  <ScaleCrop>false</ScaleCrop>
  <LinksUpToDate>false</LinksUpToDate>
  <CharactersWithSpaces>3965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2021-11-17T06:14:00Z</dcterms:created>
  <dc:creator>陈良彬</dc:creator>
  <cp:lastModifiedBy>郭楚云</cp:lastModifiedBy>
  <cp:lastPrinted>2026-01-28T05:08:00Z</cp:lastPrinted>
  <dcterms:modified xsi:type="dcterms:W3CDTF">2026-09-02T03:38:59Z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6EB94883BDCC4390BEC6E769625502CA_13</vt:lpwstr>
  </property>
  <property fmtid="{D5CDD505-2E9C-101B-9397-08002B2CF9AE}" pid="4" name="KSOTemplateDocerSaveRecord">
    <vt:lpwstr>eyJoZGlkIjoiZTRiZTFmZGI2OGE4OTg0MGUxZTYyZDZjMTI5NjE0ZTIiLCJ1c2VySWQiOiI3MDk2NDIyMzEifQ==</vt:lpwstr>
  </property>
</Properties>
</file>