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一次性现场报价实施办法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2022-03-14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第一章 总 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第一条  意向方一旦参与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竞租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，即表明已完全理解并接受本办法及其附件的约定，并承担履行义务的责任，同时享有相应权利。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本办法所称的一次性现场报价是指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公告期满，由本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组织符合资格的意向方以一次性现场报价方式进行报价，并最终确定成交方。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第二章 一次性现场报价的要求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  意向方应当在规定时间内提交正确签署的报价文件：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1.意向方提交的《报价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》中报价栏所填列的价格必须唯一，以大写与小写两种字体填列，字体必须清晰、明确，金额的大写和小写必须相符。如金额的大小写不一致的，以大写为准。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2.《报价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》上须由意向方签字（如为自然人）或加盖公章以及法定代表人/负责人/经营者签名（如为法人/非法人组织/个体工商户）。如委托代理人参与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竞租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的，委托代理人应在《报价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》上签字。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报价文件的提交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（一）意向方必须在规定时间向本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提交的报价文件。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（二）如意向方未在规定的时间向本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提交报价文件，或报价文件不符合本办法规定的，则该报价文件视为无效报价文件。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（三）意向方的报价应等于或高于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底价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，否则，视为无效报价。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（四）报价文件一经提交，本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不予退还，由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对报价文件作归档保存。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  意向方或其委托代理人应到场参加报价，不到场参加的，视为其自行放弃，且不影响报价结果。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优先权人或其委托代理人应按规定行使优先权，不按规定行使优先权的，视为其自行放弃，且不影响报价结果。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 意向方一经报价，不得撤回。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第三章 一次性现场报价程序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意向方在规定的报价时间内，将报价文件在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工作人员监督下投放到由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的报价箱中。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如意向方在规定的报价时间内未能将其报价文件投放到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指定的报价箱中，则视为其放弃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竞投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标的。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公布报价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（一）报价文件由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工作人员当众宣读意向方名称（姓名）及其报价，并做好记录。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）若报价文件经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审查不符合本办法规定的，将视为无效报价文件，并做好记录。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工作人员公布最高报价和报价最高的意向方。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如出现两个或以上有效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、相同的最高报价时，则按现场摇珠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抽签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方式确认第一顺序的报价最高的意向方。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第十条  若项目有优先权人且优先权人场内行权的，一次性现场报价程序如下：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（一）当意向方报价有效，并产生最高报价后，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工作人员将当场询问优先权人是否以最高报价行使优先权。优先权人应即场以书面形式表明是否以最高报价行使优先权。否则，视为其放弃行使优先权。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（二）若报价没有产生有效报价，则视为意向方放弃，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工作人员应当场询问优先权人是否以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底价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行使优先权。优先权人应即场以书面形式表明是否以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底价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行使优先权。否则，视为其放弃行使优先权。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第四章 成交方的确认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  报价结束后，项目没有优先权人的或优先权人不按规定行使优先权的，报价最高的意向方按要求签订相关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文件后，该报价最高的意向方被确认为成交方，其最高报价被确认为成交价格。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  报价结束后，项目有优先权人且优先权人行使优先权的，优先权人按要求签订相关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文件后，该优先权人被确认为成交方，其行权价格被确认为成交价格。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  若一次性现场报价结束不能按规定确认成交方的，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竞投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标的由委托方收回。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第五章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对本办法具有最终解释权。</w:t>
      </w:r>
    </w:p>
    <w:sectPr>
      <w:footerReference r:id="rId3" w:type="default"/>
      <w:pgSz w:w="11906" w:h="16838"/>
      <w:pgMar w:top="2211" w:right="1474" w:bottom="1871" w:left="1587" w:header="851" w:footer="1559" w:gutter="0"/>
      <w:pgNumType w:fmt="numberInDash"/>
      <w:cols w:space="0" w:num="1"/>
      <w:rtlGutter w:val="0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47C6F"/>
    <w:rsid w:val="09C47C6F"/>
    <w:rsid w:val="0EDE5870"/>
    <w:rsid w:val="10806E8E"/>
    <w:rsid w:val="23C44DC1"/>
    <w:rsid w:val="29A62847"/>
    <w:rsid w:val="2D2F1047"/>
    <w:rsid w:val="30505246"/>
    <w:rsid w:val="33B35F96"/>
    <w:rsid w:val="4347008D"/>
    <w:rsid w:val="4BDE126F"/>
    <w:rsid w:val="4C401895"/>
    <w:rsid w:val="4C974FE3"/>
    <w:rsid w:val="5F14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区供销联社</Company>
  <Pages>1</Pages>
  <Words>0</Words>
  <Characters>0</Characters>
  <Lines>0</Lines>
  <Paragraphs>0</Paragraphs>
  <TotalTime>105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2021-10-13T09:18:00Z</dcterms:created>
  <dc:creator>黎建锋</dc:creator>
  <cp:lastModifiedBy>黎建锋</cp:lastModifiedBy>
  <dcterms:modified xsi:type="dcterms:W3CDTF">2022-03-14T08:21:50Z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347EDF073B764BAF8A87E73215F22111</vt:lpwstr>
  </property>
</Properties>
</file>