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686BD">
      <w:pPr>
        <w:spacing w:before="189" w:line="219" w:lineRule="auto"/>
        <w:ind w:left="308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6"/>
          <w:sz w:val="48"/>
          <w:szCs w:val="48"/>
        </w:rPr>
        <w:t>投资计划书</w:t>
      </w:r>
    </w:p>
    <w:p w14:paraId="3FDD8597">
      <w:pPr>
        <w:spacing w:line="279" w:lineRule="auto"/>
        <w:rPr>
          <w:rFonts w:ascii="Arial"/>
          <w:sz w:val="21"/>
        </w:rPr>
      </w:pPr>
    </w:p>
    <w:p w14:paraId="3C10968C">
      <w:pPr>
        <w:spacing w:line="279" w:lineRule="auto"/>
        <w:rPr>
          <w:rFonts w:ascii="Arial"/>
          <w:sz w:val="21"/>
        </w:rPr>
      </w:pPr>
    </w:p>
    <w:p w14:paraId="23FCE933">
      <w:pPr>
        <w:spacing w:line="279" w:lineRule="auto"/>
        <w:rPr>
          <w:rFonts w:ascii="Arial"/>
          <w:sz w:val="21"/>
        </w:rPr>
      </w:pPr>
    </w:p>
    <w:p w14:paraId="6175A192">
      <w:pPr>
        <w:pStyle w:val="2"/>
        <w:spacing w:before="95" w:line="337" w:lineRule="auto"/>
        <w:ind w:right="322" w:firstLine="669"/>
        <w:jc w:val="both"/>
      </w:pPr>
      <w:r>
        <w:rPr>
          <w:spacing w:val="1"/>
        </w:rPr>
        <w:t>我方是</w:t>
      </w:r>
      <w:r>
        <w:rPr>
          <w:rFonts w:hint="eastAsia"/>
          <w:spacing w:val="74"/>
          <w:u w:val="single" w:color="auto"/>
          <w:lang w:val="en-US" w:eastAsia="zh-CN"/>
        </w:rPr>
        <w:t xml:space="preserve">        </w:t>
      </w:r>
      <w:r>
        <w:rPr>
          <w:spacing w:val="1"/>
        </w:rPr>
        <w:t>,主要从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rFonts w:hint="eastAsia"/>
          <w:spacing w:val="1"/>
          <w:u w:val="single"/>
          <w:lang w:val="en-US" w:eastAsia="zh-CN"/>
        </w:rPr>
        <w:t xml:space="preserve">          </w:t>
      </w:r>
      <w:r>
        <w:rPr>
          <w:spacing w:val="1"/>
        </w:rPr>
        <w:t xml:space="preserve"> , 现意向租赁</w:t>
      </w:r>
      <w:r>
        <w:rPr>
          <w:rFonts w:hint="eastAsia"/>
          <w:spacing w:val="1"/>
          <w:lang w:val="en-US" w:eastAsia="zh-CN"/>
        </w:rPr>
        <w:t>广州市黄埔区香雪大道中32号</w:t>
      </w:r>
      <w:r>
        <w:rPr>
          <w:spacing w:val="-4"/>
        </w:rPr>
        <w:t>第</w:t>
      </w:r>
      <w:r>
        <w:rPr>
          <w:rFonts w:hint="eastAsia"/>
          <w:spacing w:val="-4"/>
          <w:u w:val="single" w:color="auto"/>
          <w:lang w:val="en-US" w:eastAsia="zh-CN"/>
        </w:rPr>
        <w:t>1-2</w:t>
      </w:r>
      <w:r>
        <w:rPr>
          <w:spacing w:val="-78"/>
        </w:rPr>
        <w:t xml:space="preserve"> </w:t>
      </w:r>
      <w:r>
        <w:rPr>
          <w:rFonts w:hint="eastAsia"/>
          <w:spacing w:val="-78"/>
          <w:lang w:val="en-US" w:eastAsia="zh-CN"/>
        </w:rPr>
        <w:t>层</w:t>
      </w:r>
      <w:r>
        <w:rPr>
          <w:spacing w:val="-4"/>
        </w:rPr>
        <w:t>物业</w:t>
      </w:r>
      <w:r>
        <w:rPr>
          <w:rFonts w:hint="eastAsia"/>
          <w:spacing w:val="-4"/>
          <w:lang w:eastAsia="zh-CN"/>
        </w:rPr>
        <w:t>（</w:t>
      </w:r>
      <w:r>
        <w:rPr>
          <w:spacing w:val="-4"/>
        </w:rPr>
        <w:t>以下</w:t>
      </w:r>
      <w:r>
        <w:t xml:space="preserve"> </w:t>
      </w:r>
      <w:r>
        <w:rPr>
          <w:spacing w:val="-7"/>
        </w:rPr>
        <w:t>简称“租赁物业”</w:t>
      </w:r>
      <w:r>
        <w:rPr>
          <w:rFonts w:hint="eastAsia"/>
          <w:spacing w:val="-7"/>
          <w:lang w:eastAsia="zh-CN"/>
        </w:rPr>
        <w:t>），</w:t>
      </w:r>
      <w:r>
        <w:rPr>
          <w:spacing w:val="-7"/>
        </w:rPr>
        <w:t>并就租赁事项作出以下说明：</w:t>
      </w:r>
    </w:p>
    <w:p w14:paraId="5E6090AC">
      <w:pPr>
        <w:pStyle w:val="2"/>
        <w:spacing w:before="62" w:line="311" w:lineRule="auto"/>
        <w:ind w:right="133" w:firstLine="669"/>
      </w:pPr>
      <w:bookmarkStart w:id="0" w:name="_GoBack"/>
      <w:bookmarkEnd w:id="0"/>
      <w:r>
        <w:rPr>
          <w:spacing w:val="-7"/>
        </w:rPr>
        <w:t>一、恪守诚信经营理念，守法经营，严格履行合同契约和承</w:t>
      </w:r>
      <w:r>
        <w:t xml:space="preserve">  </w:t>
      </w:r>
      <w:r>
        <w:rPr>
          <w:spacing w:val="-5"/>
        </w:rPr>
        <w:t>诺；严格规范企业经营运作，照章纳税，不侵犯知识产</w:t>
      </w:r>
      <w:r>
        <w:rPr>
          <w:spacing w:val="-6"/>
        </w:rPr>
        <w:t>权；严格</w:t>
      </w:r>
      <w:r>
        <w:t xml:space="preserve">  </w:t>
      </w:r>
      <w:r>
        <w:rPr>
          <w:spacing w:val="-7"/>
        </w:rPr>
        <w:t>质量管理，为客户提供优质的产品和服务；尊重员工权益，履行用</w:t>
      </w:r>
      <w:r>
        <w:rPr>
          <w:spacing w:val="13"/>
        </w:rPr>
        <w:t xml:space="preserve"> </w:t>
      </w:r>
      <w:r>
        <w:rPr>
          <w:spacing w:val="-15"/>
        </w:rPr>
        <w:t>工合同，建立和谐的劳动关系。</w:t>
      </w:r>
    </w:p>
    <w:p w14:paraId="7E877CA3">
      <w:pPr>
        <w:pStyle w:val="2"/>
        <w:spacing w:before="260" w:line="325" w:lineRule="auto"/>
        <w:ind w:right="189" w:firstLine="669"/>
        <w:rPr>
          <w:sz w:val="28"/>
          <w:szCs w:val="28"/>
        </w:rPr>
      </w:pPr>
      <w:r>
        <w:rPr>
          <w:spacing w:val="8"/>
          <w:sz w:val="28"/>
          <w:szCs w:val="28"/>
        </w:rPr>
        <w:t>二、我方计划在租赁协议签订后于租赁物业装修改造投资额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spacing w:val="30"/>
          <w:sz w:val="28"/>
          <w:szCs w:val="28"/>
        </w:rPr>
        <w:t>含装饰装修、家具等费用</w:t>
      </w:r>
      <w:r>
        <w:rPr>
          <w:rFonts w:hint="eastAsia"/>
          <w:spacing w:val="30"/>
          <w:sz w:val="28"/>
          <w:szCs w:val="28"/>
          <w:lang w:eastAsia="zh-CN"/>
        </w:rPr>
        <w:t>）</w:t>
      </w:r>
      <w:r>
        <w:rPr>
          <w:spacing w:val="30"/>
          <w:sz w:val="28"/>
          <w:szCs w:val="28"/>
        </w:rPr>
        <w:t>达到</w:t>
      </w:r>
      <w:r>
        <w:rPr>
          <w:rFonts w:hint="eastAsia"/>
          <w:spacing w:val="30"/>
          <w:sz w:val="28"/>
          <w:szCs w:val="28"/>
          <w:lang w:val="en-US" w:eastAsia="zh-CN"/>
        </w:rPr>
        <w:t>人民币1500</w:t>
      </w:r>
      <w:r>
        <w:rPr>
          <w:spacing w:val="30"/>
          <w:sz w:val="28"/>
          <w:szCs w:val="28"/>
        </w:rPr>
        <w:t>万元以上</w:t>
      </w:r>
      <w:r>
        <w:rPr>
          <w:rFonts w:hint="eastAsia"/>
          <w:spacing w:val="30"/>
          <w:sz w:val="28"/>
          <w:szCs w:val="28"/>
          <w:lang w:eastAsia="zh-CN"/>
        </w:rPr>
        <w:t>（</w:t>
      </w:r>
      <w:r>
        <w:rPr>
          <w:spacing w:val="30"/>
          <w:sz w:val="28"/>
          <w:szCs w:val="28"/>
        </w:rPr>
        <w:t>包括我方或我</w:t>
      </w:r>
      <w:r>
        <w:rPr>
          <w:spacing w:val="21"/>
          <w:sz w:val="28"/>
          <w:szCs w:val="28"/>
        </w:rPr>
        <w:t>方于租赁物业注册的公司及我方终端承租户的投资额</w:t>
      </w:r>
      <w:r>
        <w:rPr>
          <w:rFonts w:hint="eastAsia"/>
          <w:spacing w:val="21"/>
          <w:sz w:val="28"/>
          <w:szCs w:val="28"/>
          <w:lang w:eastAsia="zh-CN"/>
        </w:rPr>
        <w:t>），</w:t>
      </w:r>
      <w:r>
        <w:rPr>
          <w:spacing w:val="21"/>
          <w:sz w:val="28"/>
          <w:szCs w:val="28"/>
        </w:rPr>
        <w:t>并提供</w:t>
      </w:r>
      <w:r>
        <w:rPr>
          <w:spacing w:val="6"/>
          <w:sz w:val="28"/>
          <w:szCs w:val="28"/>
        </w:rPr>
        <w:t>相关装修合同、家具采购合同等作为依据支撑。如未能完成</w:t>
      </w:r>
      <w:r>
        <w:rPr>
          <w:rFonts w:hint="eastAsia"/>
          <w:spacing w:val="6"/>
          <w:sz w:val="28"/>
          <w:szCs w:val="28"/>
          <w:lang w:val="en-US" w:eastAsia="zh-CN"/>
        </w:rPr>
        <w:t>人民币1500</w:t>
      </w:r>
      <w:r>
        <w:rPr>
          <w:spacing w:val="5"/>
          <w:sz w:val="28"/>
          <w:szCs w:val="28"/>
        </w:rPr>
        <w:t>万</w:t>
      </w:r>
      <w:r>
        <w:rPr>
          <w:spacing w:val="1"/>
          <w:sz w:val="28"/>
          <w:szCs w:val="28"/>
        </w:rPr>
        <w:t>投资额，由我方于一年内增加配额。</w:t>
      </w:r>
    </w:p>
    <w:p w14:paraId="699E5593">
      <w:pPr>
        <w:spacing w:line="287" w:lineRule="auto"/>
        <w:rPr>
          <w:rFonts w:ascii="Arial"/>
          <w:sz w:val="21"/>
        </w:rPr>
      </w:pPr>
    </w:p>
    <w:p w14:paraId="1427E0AF">
      <w:pPr>
        <w:pStyle w:val="2"/>
        <w:spacing w:before="91" w:line="277" w:lineRule="auto"/>
        <w:ind w:right="604" w:firstLine="669"/>
        <w:rPr>
          <w:sz w:val="28"/>
          <w:szCs w:val="28"/>
        </w:rPr>
      </w:pPr>
      <w:r>
        <w:rPr>
          <w:spacing w:val="3"/>
          <w:sz w:val="28"/>
          <w:szCs w:val="28"/>
        </w:rPr>
        <w:t>三、我方将主动配合行业监管、工商核查，并及时主动完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成上一年度企业年报的填报。</w:t>
      </w:r>
    </w:p>
    <w:p w14:paraId="4E336D97">
      <w:pPr>
        <w:spacing w:line="268" w:lineRule="auto"/>
        <w:rPr>
          <w:rFonts w:ascii="Arial"/>
          <w:sz w:val="21"/>
        </w:rPr>
      </w:pPr>
    </w:p>
    <w:p w14:paraId="6450D0CC">
      <w:pPr>
        <w:spacing w:line="268" w:lineRule="auto"/>
        <w:rPr>
          <w:rFonts w:ascii="Arial"/>
          <w:sz w:val="21"/>
        </w:rPr>
      </w:pPr>
    </w:p>
    <w:p w14:paraId="424E5A16">
      <w:pPr>
        <w:spacing w:line="268" w:lineRule="auto"/>
        <w:rPr>
          <w:rFonts w:ascii="Arial"/>
          <w:sz w:val="21"/>
        </w:rPr>
      </w:pPr>
    </w:p>
    <w:p w14:paraId="0431C3CA">
      <w:pPr>
        <w:spacing w:line="268" w:lineRule="auto"/>
        <w:rPr>
          <w:rFonts w:ascii="Arial"/>
          <w:sz w:val="21"/>
        </w:rPr>
      </w:pPr>
    </w:p>
    <w:p w14:paraId="0BCE20BC">
      <w:pPr>
        <w:spacing w:line="269" w:lineRule="auto"/>
        <w:rPr>
          <w:rFonts w:ascii="Arial"/>
          <w:sz w:val="21"/>
        </w:rPr>
      </w:pPr>
    </w:p>
    <w:p w14:paraId="74168610">
      <w:pPr>
        <w:pStyle w:val="2"/>
        <w:spacing w:before="91" w:line="221" w:lineRule="auto"/>
        <w:ind w:left="3190"/>
        <w:rPr>
          <w:rFonts w:ascii="宋体" w:hAnsi="宋体" w:eastAsia="宋体" w:cs="宋体"/>
          <w:sz w:val="28"/>
          <w:szCs w:val="28"/>
        </w:rPr>
      </w:pPr>
      <w:r>
        <w:rPr>
          <w:spacing w:val="20"/>
          <w:sz w:val="28"/>
          <w:szCs w:val="28"/>
        </w:rPr>
        <w:t>单位</w:t>
      </w:r>
      <w:r>
        <w:rPr>
          <w:rFonts w:hint="eastAsia"/>
          <w:spacing w:val="20"/>
          <w:sz w:val="28"/>
          <w:szCs w:val="28"/>
          <w:lang w:eastAsia="zh-CN"/>
        </w:rPr>
        <w:t>（</w:t>
      </w:r>
      <w:r>
        <w:rPr>
          <w:spacing w:val="20"/>
          <w:sz w:val="28"/>
          <w:szCs w:val="28"/>
        </w:rPr>
        <w:t>公章</w:t>
      </w:r>
      <w:r>
        <w:rPr>
          <w:rFonts w:hint="eastAsia"/>
          <w:spacing w:val="20"/>
          <w:sz w:val="28"/>
          <w:szCs w:val="28"/>
          <w:lang w:eastAsia="zh-CN"/>
        </w:rPr>
        <w:t>）</w:t>
      </w:r>
      <w:r>
        <w:rPr>
          <w:spacing w:val="20"/>
          <w:sz w:val="28"/>
          <w:szCs w:val="28"/>
        </w:rPr>
        <w:t>/个</w:t>
      </w:r>
      <w:r>
        <w:rPr>
          <w:rFonts w:ascii="宋体" w:hAnsi="宋体" w:eastAsia="宋体" w:cs="宋体"/>
          <w:spacing w:val="20"/>
          <w:sz w:val="28"/>
          <w:szCs w:val="28"/>
        </w:rPr>
        <w:t>人：</w:t>
      </w:r>
    </w:p>
    <w:p w14:paraId="5FDBBC02">
      <w:pPr>
        <w:spacing w:line="242" w:lineRule="auto"/>
        <w:rPr>
          <w:rFonts w:ascii="Arial"/>
          <w:sz w:val="21"/>
        </w:rPr>
      </w:pPr>
    </w:p>
    <w:p w14:paraId="22B858AE">
      <w:pPr>
        <w:pStyle w:val="2"/>
        <w:spacing w:before="94" w:line="222" w:lineRule="auto"/>
        <w:ind w:left="4529"/>
      </w:pPr>
      <w:r>
        <w:rPr>
          <w:spacing w:val="-20"/>
        </w:rPr>
        <w:t>年</w:t>
      </w:r>
      <w:r>
        <w:rPr>
          <w:spacing w:val="53"/>
        </w:rPr>
        <w:t xml:space="preserve">  </w:t>
      </w:r>
      <w:r>
        <w:rPr>
          <w:spacing w:val="-20"/>
        </w:rPr>
        <w:t>月</w:t>
      </w:r>
      <w:r>
        <w:rPr>
          <w:spacing w:val="41"/>
        </w:rPr>
        <w:t xml:space="preserve">  </w:t>
      </w:r>
      <w:r>
        <w:rPr>
          <w:spacing w:val="-20"/>
        </w:rPr>
        <w:t>日</w:t>
      </w:r>
    </w:p>
    <w:sectPr>
      <w:pgSz w:w="11900" w:h="16830"/>
      <w:pgMar w:top="1430" w:right="1785" w:bottom="0" w:left="17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A52AD5"/>
    <w:rsid w:val="40CC5C49"/>
    <w:rsid w:val="47A5692E"/>
    <w:rsid w:val="58665250"/>
    <w:rsid w:val="5AEC7A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8a97dc66-2db8-4e62-af41-6c17eaf6cf42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6175A192</paraID>
      <start>57</start>
      <end>58</end>
      <status>modified</status>
      <modifiedWord>（</modifiedWord>
      <trackRevisions>false</trackRevisions>
    </reviewItem>
    <reviewItem>
      <errorID>1a5ebe54-7573-4de9-bc69-34fc478ddb88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6175A192</paraID>
      <start>69</start>
      <end>71</end>
      <status>modified</status>
      <modifiedWord>），</modifiedWord>
      <trackRevisions>false</trackRevisions>
    </reviewItem>
    <reviewItem>
      <errorID>f589490c-226f-4c47-affb-94744b7b7adf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7E877CA3</paraID>
      <start>27</start>
      <end>28</end>
      <status>modified</status>
      <modifiedWord>（</modifiedWord>
      <trackRevisions>false</trackRevisions>
    </reviewItem>
    <reviewItem>
      <errorID>f0abf679-5621-418a-9b43-68a13d038977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7E877CA3</paraID>
      <start>39</start>
      <end>40</end>
      <status>modified</status>
      <modifiedWord>）</modifiedWord>
      <trackRevisions>false</trackRevisions>
    </reviewItem>
    <reviewItem>
      <errorID>25307ea6-ffec-4b6d-b7a0-3b2954960d0e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7E877CA3</paraID>
      <start>50</start>
      <end>51</end>
      <status>modified</status>
      <modifiedWord>（</modifiedWord>
      <trackRevisions>false</trackRevisions>
    </reviewItem>
    <reviewItem>
      <errorID>7e48302c-caf2-456a-a9cb-233fbf12ec36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7E877CA3</paraID>
      <start>81</start>
      <end>83</end>
      <status>modified</status>
      <modifiedWord>），</modifiedWord>
      <trackRevisions>false</trackRevisions>
    </reviewItem>
    <reviewItem>
      <errorID>d8e6c0ae-0ab8-497d-85ea-95e11e268326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74168610</paraID>
      <start>2</start>
      <end>3</end>
      <status>modified</status>
      <modifiedWord>（</modifiedWord>
      <trackRevisions>false</trackRevisions>
    </reviewItem>
    <reviewItem>
      <errorID>d2ff3b84-d07f-49ad-885f-9bbb8b4fd483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74168610</paraID>
      <start>5</start>
      <end>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2d14b50-0a7b-4172-90e3-e9f13c7d5a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335</Words>
  <Characters>344</Characters>
  <TotalTime>9</TotalTime>
  <ScaleCrop>false</ScaleCrop>
  <LinksUpToDate>false</LinksUpToDate>
  <CharactersWithSpaces>380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2026-08-01T14:00:00Z</dcterms:created>
  <dc:creator>润埔</dc:creator>
  <cp:lastModifiedBy>Dandan</cp:lastModifiedBy>
  <dcterms:modified xsi:type="dcterms:W3CDTF">2026-08-10T13:32:16Z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2026-08-01T14:00:17Z</vt:filetime>
  </property>
  <property fmtid="{D5CDD505-2E9C-101B-9397-08002B2CF9AE}" pid="4" name="UsrData">
    <vt:lpwstr>6a6d8b6ff71bdb001f580be4wl</vt:lpwstr>
  </property>
  <property fmtid="{D5CDD505-2E9C-101B-9397-08002B2CF9AE}" pid="5" name="KSOTemplateDocerSaveRecord">
    <vt:lpwstr>eyJoZGlkIjoiODY3N2E4NjM2ZWY4NzJiNjE0NjVhZmUxMWVhOTJjOGEiLCJ1c2VySWQiOiIyNTk4ODIyNzMifQ==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E93A094FE88F4915B2AC321667FBA6CB_12</vt:lpwstr>
  </property>
</Properties>
</file>