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F0360">
      <w:pPr>
        <w:pStyle w:val="5"/>
        <w:spacing w:line="360" w:lineRule="auto"/>
        <w:jc w:val="center"/>
        <w:rPr>
          <w:rFonts w:ascii="仿宋" w:hAnsi="仿宋" w:eastAsia="仿宋"/>
          <w:color w:val="000000" w:themeColor="text1"/>
          <w:sz w:val="36"/>
          <w:szCs w:val="36"/>
        </w:rPr>
      </w:pPr>
      <w:bookmarkStart w:id="1" w:name="_GoBack"/>
      <w:bookmarkEnd w:id="1"/>
      <w:bookmarkStart w:id="0" w:name="校园一卡通系统对接承诺函"/>
      <w:r>
        <w:rPr>
          <w:rFonts w:hint="eastAsia" w:ascii="仿宋" w:hAnsi="仿宋" w:eastAsia="仿宋"/>
          <w:b/>
          <w:bCs/>
          <w:color w:val="000000" w:themeColor="text1"/>
          <w:sz w:val="36"/>
          <w:szCs w:val="36"/>
        </w:rPr>
        <w:t>校园一卡通系统对接承诺函</w:t>
      </w:r>
    </w:p>
    <w:p w14:paraId="661DE452">
      <w:pPr>
        <w:pStyle w:val="23"/>
        <w:spacing w:line="360" w:lineRule="auto"/>
        <w:rPr>
          <w:rFonts w:hint="eastAsia" w:ascii="仿宋" w:hAnsi="仿宋" w:eastAsia="仿宋"/>
          <w:color w:val="000000" w:themeColor="text1"/>
        </w:rPr>
      </w:pPr>
      <w:r>
        <w:rPr>
          <w:rFonts w:hint="eastAsia" w:ascii="仿宋" w:hAnsi="仿宋" w:eastAsia="仿宋"/>
          <w:b/>
          <w:bCs/>
          <w:color w:val="000000" w:themeColor="text1"/>
        </w:rPr>
        <w:t>致：广州市番禺区实验中学</w:t>
      </w:r>
    </w:p>
    <w:p w14:paraId="30E940FB">
      <w:pPr>
        <w:pStyle w:val="3"/>
        <w:spacing w:line="360" w:lineRule="auto"/>
        <w:rPr>
          <w:rFonts w:ascii="仿宋" w:hAnsi="仿宋" w:eastAsia="仿宋"/>
          <w:color w:val="000000" w:themeColor="text1"/>
        </w:rPr>
      </w:pPr>
      <w:r>
        <w:rPr>
          <w:rFonts w:hint="eastAsia" w:ascii="仿宋" w:hAnsi="仿宋" w:eastAsia="仿宋"/>
          <w:color w:val="000000" w:themeColor="text1"/>
        </w:rPr>
        <w:t>我司，</w:t>
      </w:r>
      <w:r>
        <w:rPr>
          <w:rFonts w:hint="eastAsia" w:ascii="仿宋" w:hAnsi="仿宋" w:eastAsia="仿宋"/>
          <w:b/>
          <w:bCs/>
          <w:color w:val="000000" w:themeColor="text1"/>
        </w:rPr>
        <w:t>[</w:t>
      </w:r>
      <w:r>
        <w:rPr>
          <w:rFonts w:hint="eastAsia" w:ascii="仿宋" w:hAnsi="仿宋" w:eastAsia="仿宋"/>
          <w:b/>
          <w:bCs/>
          <w:color w:val="000000" w:themeColor="text1"/>
          <w:lang w:eastAsia="zh-CN"/>
        </w:rPr>
        <w:t>意向方</w:t>
      </w:r>
      <w:r>
        <w:rPr>
          <w:rFonts w:hint="eastAsia" w:ascii="仿宋" w:hAnsi="仿宋" w:eastAsia="仿宋"/>
          <w:b/>
          <w:bCs/>
          <w:color w:val="000000" w:themeColor="text1"/>
        </w:rPr>
        <w:t>全称]</w:t>
      </w:r>
      <w:r>
        <w:rPr>
          <w:rFonts w:hint="eastAsia" w:ascii="仿宋" w:hAnsi="仿宋" w:eastAsia="仿宋"/>
          <w:color w:val="000000" w:themeColor="text1"/>
        </w:rPr>
        <w:t>，作为</w:t>
      </w:r>
      <w:r>
        <w:rPr>
          <w:rFonts w:hint="eastAsia" w:ascii="仿宋" w:hAnsi="仿宋" w:eastAsia="仿宋"/>
          <w:b/>
          <w:bCs/>
          <w:color w:val="000000" w:themeColor="text1"/>
        </w:rPr>
        <w:t>广州市番禺区实验中学自助洗衣服务场地出租项目</w:t>
      </w:r>
      <w:r>
        <w:rPr>
          <w:rFonts w:hint="eastAsia" w:ascii="仿宋" w:hAnsi="仿宋" w:eastAsia="仿宋"/>
          <w:color w:val="000000" w:themeColor="text1"/>
        </w:rPr>
        <w:t>的</w:t>
      </w:r>
      <w:r>
        <w:rPr>
          <w:rFonts w:hint="eastAsia" w:ascii="仿宋" w:hAnsi="仿宋" w:eastAsia="仿宋"/>
          <w:color w:val="000000" w:themeColor="text1"/>
          <w:lang w:eastAsia="zh-CN"/>
        </w:rPr>
        <w:t>意向方</w:t>
      </w:r>
      <w:r>
        <w:rPr>
          <w:rFonts w:hint="eastAsia" w:ascii="仿宋" w:hAnsi="仿宋" w:eastAsia="仿宋"/>
          <w:color w:val="000000" w:themeColor="text1"/>
        </w:rPr>
        <w:t>，就本项目中“自助洗涤”模式校园一卡通系统的对接事宜，郑重承诺如下：</w:t>
      </w:r>
    </w:p>
    <w:p w14:paraId="487D838D">
      <w:pPr>
        <w:numPr>
          <w:ilvl w:val="0"/>
          <w:numId w:val="1"/>
        </w:numPr>
        <w:spacing w:line="360" w:lineRule="auto"/>
        <w:rPr>
          <w:rFonts w:ascii="仿宋" w:hAnsi="仿宋" w:eastAsia="仿宋"/>
          <w:color w:val="000000" w:themeColor="text1"/>
        </w:rPr>
      </w:pPr>
      <w:r>
        <w:rPr>
          <w:rFonts w:hint="eastAsia" w:ascii="仿宋" w:hAnsi="仿宋" w:eastAsia="仿宋"/>
          <w:b/>
          <w:bCs/>
          <w:color w:val="000000" w:themeColor="text1"/>
        </w:rPr>
        <w:t>全力配合接入调试</w:t>
      </w:r>
      <w:r>
        <w:rPr>
          <w:rFonts w:ascii="仿宋" w:hAnsi="仿宋" w:eastAsia="仿宋"/>
          <w:color w:val="000000" w:themeColor="text1"/>
        </w:rPr>
        <w:t xml:space="preserve"> </w:t>
      </w:r>
      <w:r>
        <w:rPr>
          <w:rFonts w:hint="eastAsia" w:ascii="仿宋" w:hAnsi="仿宋" w:eastAsia="仿宋"/>
          <w:color w:val="000000" w:themeColor="text1"/>
        </w:rPr>
        <w:t>我司承诺，若</w:t>
      </w:r>
      <w:r>
        <w:rPr>
          <w:rFonts w:hint="eastAsia" w:ascii="仿宋" w:hAnsi="仿宋" w:eastAsia="仿宋"/>
          <w:color w:val="000000" w:themeColor="text1"/>
          <w:lang w:eastAsia="zh-CN"/>
        </w:rPr>
        <w:t>成交</w:t>
      </w:r>
      <w:r>
        <w:rPr>
          <w:rFonts w:hint="eastAsia" w:ascii="仿宋" w:hAnsi="仿宋" w:eastAsia="仿宋"/>
          <w:color w:val="000000" w:themeColor="text1"/>
        </w:rPr>
        <w:t>，将无条件配合贵单位信息中心完成关于校园卡的政务网接入调试工作，包括但不限于端口开放、白名单配置、网络策略调整等，确保系统能够顺利接入并稳定运行。</w:t>
      </w:r>
    </w:p>
    <w:p w14:paraId="2FA1A5E9">
      <w:pPr>
        <w:numPr>
          <w:ilvl w:val="0"/>
          <w:numId w:val="1"/>
        </w:numPr>
        <w:spacing w:line="360" w:lineRule="auto"/>
        <w:rPr>
          <w:rFonts w:ascii="仿宋" w:hAnsi="仿宋" w:eastAsia="仿宋"/>
          <w:color w:val="000000" w:themeColor="text1"/>
        </w:rPr>
      </w:pPr>
      <w:r>
        <w:rPr>
          <w:rFonts w:hint="eastAsia" w:ascii="仿宋" w:hAnsi="仿宋" w:eastAsia="仿宋"/>
          <w:b/>
          <w:bCs/>
          <w:color w:val="000000" w:themeColor="text1"/>
        </w:rPr>
        <w:t>确保按时完成对接</w:t>
      </w:r>
      <w:r>
        <w:rPr>
          <w:rFonts w:ascii="仿宋" w:hAnsi="仿宋" w:eastAsia="仿宋"/>
          <w:color w:val="000000" w:themeColor="text1"/>
        </w:rPr>
        <w:t xml:space="preserve"> </w:t>
      </w:r>
      <w:r>
        <w:rPr>
          <w:rFonts w:hint="eastAsia" w:ascii="仿宋" w:hAnsi="仿宋" w:eastAsia="仿宋"/>
          <w:color w:val="000000" w:themeColor="text1"/>
        </w:rPr>
        <w:t>我司承诺，在合同签订后</w:t>
      </w:r>
      <w:r>
        <w:rPr>
          <w:rFonts w:ascii="仿宋" w:hAnsi="仿宋" w:eastAsia="仿宋"/>
          <w:color w:val="000000" w:themeColor="text1"/>
        </w:rPr>
        <w:t xml:space="preserve"> </w:t>
      </w:r>
      <w:r>
        <w:rPr>
          <w:rFonts w:hint="eastAsia" w:ascii="仿宋" w:hAnsi="仿宋" w:eastAsia="仿宋"/>
          <w:b/>
          <w:bCs/>
          <w:color w:val="000000" w:themeColor="text1"/>
        </w:rPr>
        <w:t>5个日历日</w:t>
      </w:r>
      <w:r>
        <w:rPr>
          <w:rFonts w:ascii="仿宋" w:hAnsi="仿宋" w:eastAsia="仿宋"/>
          <w:color w:val="000000" w:themeColor="text1"/>
        </w:rPr>
        <w:t xml:space="preserve"> </w:t>
      </w:r>
      <w:r>
        <w:rPr>
          <w:rFonts w:hint="eastAsia" w:ascii="仿宋" w:hAnsi="仿宋" w:eastAsia="仿宋"/>
          <w:color w:val="000000" w:themeColor="text1"/>
        </w:rPr>
        <w:t>内，向贵单位提交详细的对接实施方案，并完成所有联调测试工作，确保通过最终验收。同时，我司承诺，部署该系统所产生的所有额外费用（包括但不限于硬件、软件、网络、人工等）均由我司自行承担。</w:t>
      </w:r>
    </w:p>
    <w:p w14:paraId="22AAADD6">
      <w:pPr>
        <w:numPr>
          <w:ilvl w:val="0"/>
          <w:numId w:val="1"/>
        </w:numPr>
        <w:spacing w:line="360" w:lineRule="auto"/>
        <w:rPr>
          <w:rFonts w:ascii="仿宋" w:hAnsi="仿宋" w:eastAsia="仿宋"/>
          <w:color w:val="000000" w:themeColor="text1"/>
        </w:rPr>
      </w:pPr>
      <w:r>
        <w:rPr>
          <w:rFonts w:hint="eastAsia" w:ascii="仿宋" w:hAnsi="仿宋" w:eastAsia="仿宋"/>
          <w:b/>
          <w:bCs/>
          <w:color w:val="000000" w:themeColor="text1"/>
        </w:rPr>
        <w:t>承担未履约责任</w:t>
      </w:r>
      <w:r>
        <w:rPr>
          <w:rFonts w:ascii="仿宋" w:hAnsi="仿宋" w:eastAsia="仿宋"/>
          <w:color w:val="000000" w:themeColor="text1"/>
        </w:rPr>
        <w:t xml:space="preserve"> </w:t>
      </w:r>
      <w:r>
        <w:rPr>
          <w:rFonts w:hint="eastAsia" w:ascii="仿宋" w:hAnsi="仿宋" w:eastAsia="仿宋"/>
          <w:color w:val="000000" w:themeColor="text1"/>
        </w:rPr>
        <w:t>我司充分理解本项目对接工作的重要性。在此明确承诺，若因我司自身技术原因或实施不力，导致无法在上述承诺期限内完成与校园一卡通系统的对接并通过验收，贵单位（出租方）有权单方解除合同，我司愿意承担由此产生的一切后果。</w:t>
      </w:r>
    </w:p>
    <w:p w14:paraId="109141C1">
      <w:pPr>
        <w:pStyle w:val="23"/>
        <w:spacing w:line="360" w:lineRule="auto"/>
        <w:rPr>
          <w:rFonts w:ascii="仿宋" w:hAnsi="仿宋" w:eastAsia="仿宋"/>
          <w:color w:val="000000" w:themeColor="text1"/>
        </w:rPr>
      </w:pPr>
      <w:r>
        <w:rPr>
          <w:rFonts w:hint="eastAsia" w:ascii="仿宋" w:hAnsi="仿宋" w:eastAsia="仿宋"/>
          <w:color w:val="000000" w:themeColor="text1"/>
        </w:rPr>
        <w:t>特此承诺。</w:t>
      </w:r>
    </w:p>
    <w:p w14:paraId="5405F621">
      <w:pPr>
        <w:pStyle w:val="3"/>
        <w:spacing w:line="360" w:lineRule="auto"/>
        <w:rPr>
          <w:rFonts w:ascii="仿宋" w:hAnsi="仿宋" w:eastAsia="仿宋"/>
          <w:color w:val="000000" w:themeColor="text1"/>
        </w:rPr>
      </w:pPr>
      <w:r>
        <w:rPr>
          <w:rFonts w:hint="eastAsia" w:ascii="仿宋" w:hAnsi="仿宋" w:eastAsia="仿宋"/>
          <w:b/>
          <w:bCs/>
          <w:color w:val="000000" w:themeColor="text1"/>
          <w:lang w:eastAsia="zh-CN"/>
        </w:rPr>
        <w:t>意向方</w:t>
      </w:r>
      <w:r>
        <w:rPr>
          <w:rFonts w:hint="eastAsia" w:ascii="仿宋" w:hAnsi="仿宋" w:eastAsia="仿宋"/>
          <w:b/>
          <w:bCs/>
          <w:color w:val="000000" w:themeColor="text1"/>
        </w:rPr>
        <w:t>名称（加盖公章）：</w:t>
      </w:r>
      <w:r>
        <w:rPr>
          <w:rFonts w:ascii="仿宋" w:hAnsi="仿宋" w:eastAsia="仿宋"/>
          <w:color w:val="000000" w:themeColor="text1"/>
        </w:rPr>
        <w:t xml:space="preserve"> ____________________</w:t>
      </w:r>
    </w:p>
    <w:p w14:paraId="5A52DF2F">
      <w:pPr>
        <w:pStyle w:val="3"/>
        <w:spacing w:line="360" w:lineRule="auto"/>
        <w:rPr>
          <w:rFonts w:ascii="仿宋" w:hAnsi="仿宋" w:eastAsia="仿宋"/>
          <w:color w:val="000000" w:themeColor="text1"/>
        </w:rPr>
      </w:pPr>
      <w:r>
        <w:rPr>
          <w:rFonts w:hint="eastAsia" w:ascii="仿宋" w:hAnsi="仿宋" w:eastAsia="仿宋"/>
          <w:b/>
          <w:bCs/>
          <w:color w:val="000000" w:themeColor="text1"/>
        </w:rPr>
        <w:t>法定代表人或授权代表（签字）：</w:t>
      </w:r>
      <w:r>
        <w:rPr>
          <w:rFonts w:ascii="仿宋" w:hAnsi="仿宋" w:eastAsia="仿宋"/>
          <w:color w:val="000000" w:themeColor="text1"/>
        </w:rPr>
        <w:t xml:space="preserve"> ____________________</w:t>
      </w:r>
    </w:p>
    <w:p w14:paraId="4C4CFBB6">
      <w:pPr>
        <w:pStyle w:val="3"/>
        <w:spacing w:line="360" w:lineRule="auto"/>
        <w:rPr>
          <w:rFonts w:ascii="仿宋" w:hAnsi="仿宋" w:eastAsia="仿宋"/>
          <w:color w:val="000000" w:themeColor="text1"/>
        </w:rPr>
      </w:pPr>
      <w:r>
        <w:rPr>
          <w:rFonts w:hint="eastAsia" w:ascii="仿宋" w:hAnsi="仿宋" w:eastAsia="仿宋"/>
          <w:b/>
          <w:bCs/>
          <w:color w:val="000000" w:themeColor="text1"/>
        </w:rPr>
        <w:t>日期：</w:t>
      </w:r>
      <w:r>
        <w:rPr>
          <w:rFonts w:ascii="仿宋" w:hAnsi="仿宋" w:eastAsia="仿宋"/>
          <w:color w:val="000000" w:themeColor="text1"/>
        </w:rPr>
        <w:t xml:space="preserve"> </w:t>
      </w:r>
      <w:r>
        <w:rPr>
          <w:rFonts w:hint="eastAsia" w:ascii="仿宋" w:hAnsi="仿宋" w:eastAsia="仿宋"/>
          <w:color w:val="000000" w:themeColor="text1"/>
        </w:rPr>
        <w:t>______年______月______日</w:t>
      </w:r>
      <w:bookmarkEnd w:id="0"/>
    </w:p>
    <w:sectPr>
      <w:footnotePr>
        <w:numRestart w:val="eachSect"/>
      </w:footnote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ptos">
    <w:altName w:val="Segoe Print"/>
    <w:panose1 w:val="020B0004020202020204"/>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Segoe Print"/>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compat>
    <w:useFELayout/>
    <w:compatSetting w:name="compatibilityMode" w:uri="http://schemas.microsoft.com/office/word" w:val="12"/>
  </w:compat>
  <w:rsids>
    <w:rsidRoot w:val="00185C4A"/>
    <w:rsid w:val="00185C4A"/>
    <w:rsid w:val="0045278A"/>
    <w:rsid w:val="008C73A3"/>
    <w:rsid w:val="1B231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2"/>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3"/>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4"/>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5"/>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6"/>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7"/>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8"/>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39"/>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spacing w:before="180" w:after="180"/>
    </w:pPr>
  </w:style>
  <w:style w:type="paragraph" w:styleId="12">
    <w:name w:val="caption"/>
    <w:basedOn w:val="1"/>
    <w:link w:val="21"/>
    <w:uiPriority w:val="0"/>
    <w:pPr>
      <w:spacing w:after="120"/>
    </w:pPr>
    <w:rPr>
      <w:i/>
    </w:rPr>
  </w:style>
  <w:style w:type="paragraph" w:styleId="13">
    <w:name w:val="Block Text"/>
    <w:basedOn w:val="3"/>
    <w:next w:val="3"/>
    <w:unhideWhenUsed/>
    <w:qFormat/>
    <w:uiPriority w:val="9"/>
    <w:pPr>
      <w:spacing w:before="100" w:after="100"/>
      <w:ind w:left="480" w:right="480"/>
    </w:pPr>
  </w:style>
  <w:style w:type="paragraph" w:styleId="14">
    <w:name w:val="Date"/>
    <w:basedOn w:val="15"/>
    <w:next w:val="3"/>
    <w:qFormat/>
    <w:uiPriority w:val="0"/>
    <w:pPr>
      <w:keepNext/>
      <w:keepLines/>
    </w:pPr>
    <w:rPr>
      <w:sz w:val="24"/>
      <w:szCs w:val="24"/>
    </w:rPr>
  </w:style>
  <w:style w:type="paragraph" w:styleId="15">
    <w:name w:val="Title"/>
    <w:basedOn w:val="1"/>
    <w:next w:val="3"/>
    <w:link w:val="25"/>
    <w:qFormat/>
    <w:uiPriority w:val="10"/>
    <w:pPr>
      <w:spacing w:after="80"/>
      <w:contextualSpacing/>
      <w:jc w:val="center"/>
    </w:pPr>
    <w:rPr>
      <w:rFonts w:asciiTheme="majorHAnsi" w:hAnsiTheme="majorHAnsi" w:eastAsiaTheme="majorEastAsia" w:cstheme="majorBidi"/>
      <w:sz w:val="56"/>
      <w:szCs w:val="56"/>
    </w:rPr>
  </w:style>
  <w:style w:type="paragraph" w:styleId="16">
    <w:name w:val="Subtitle"/>
    <w:basedOn w:val="15"/>
    <w:next w:val="3"/>
    <w:link w:val="26"/>
    <w:qFormat/>
    <w:uiPriority w:val="11"/>
    <w:rPr>
      <w:spacing w:val="15"/>
      <w:sz w:val="28"/>
      <w:szCs w:val="28"/>
    </w:rPr>
  </w:style>
  <w:style w:type="paragraph" w:styleId="17">
    <w:name w:val="footnote text"/>
    <w:basedOn w:val="1"/>
    <w:unhideWhenUsed/>
    <w:qFormat/>
    <w:uiPriority w:val="9"/>
  </w:style>
  <w:style w:type="character" w:styleId="20">
    <w:name w:val="Hyperlink"/>
    <w:basedOn w:val="21"/>
    <w:uiPriority w:val="0"/>
    <w:rPr>
      <w:color w:val="156082" w:themeColor="accent1"/>
    </w:rPr>
  </w:style>
  <w:style w:type="character" w:customStyle="1" w:styleId="21">
    <w:name w:val="题注 字符"/>
    <w:basedOn w:val="19"/>
    <w:link w:val="12"/>
    <w:uiPriority w:val="0"/>
  </w:style>
  <w:style w:type="character" w:styleId="22">
    <w:name w:val="footnote reference"/>
    <w:basedOn w:val="21"/>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character" w:customStyle="1" w:styleId="25">
    <w:name w:val="标题 字符"/>
    <w:basedOn w:val="19"/>
    <w:link w:val="15"/>
    <w:qFormat/>
    <w:uiPriority w:val="10"/>
    <w:rPr>
      <w:rFonts w:asciiTheme="majorHAnsi" w:hAnsiTheme="majorHAnsi" w:eastAsiaTheme="majorEastAsia" w:cstheme="majorBidi"/>
      <w:sz w:val="56"/>
      <w:szCs w:val="56"/>
    </w:rPr>
  </w:style>
  <w:style w:type="character" w:customStyle="1" w:styleId="26">
    <w:name w:val="副标题 字符"/>
    <w:basedOn w:val="19"/>
    <w:link w:val="16"/>
    <w:uiPriority w:val="11"/>
    <w:rPr>
      <w:rFonts w:eastAsiaTheme="majorEastAsia" w:cstheme="majorBidi"/>
      <w:color w:val="585858" w:themeColor="text1" w:themeTint="A6"/>
      <w:spacing w:val="15"/>
      <w:sz w:val="28"/>
      <w:szCs w:val="28"/>
    </w:rPr>
  </w:style>
  <w:style w:type="paragraph" w:customStyle="1" w:styleId="27">
    <w:name w:val="Author"/>
    <w:basedOn w:val="15"/>
    <w:next w:val="3"/>
    <w:qFormat/>
    <w:uiPriority w:val="0"/>
    <w:pPr>
      <w:keepNext/>
      <w:keepLines/>
    </w:pPr>
    <w:rPr>
      <w:sz w:val="24"/>
      <w:szCs w:val="24"/>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标题 1 字符"/>
    <w:basedOn w:val="19"/>
    <w:link w:val="2"/>
    <w:uiPriority w:val="9"/>
    <w:rPr>
      <w:rFonts w:asciiTheme="majorHAnsi" w:hAnsiTheme="majorHAnsi" w:eastAsiaTheme="majorEastAsia" w:cstheme="majorBidi"/>
      <w:color w:val="0F4761" w:themeColor="accent1" w:themeShade="BF"/>
      <w:sz w:val="40"/>
      <w:szCs w:val="40"/>
    </w:rPr>
  </w:style>
  <w:style w:type="character" w:customStyle="1" w:styleId="32">
    <w:name w:val="标题 2 字符"/>
    <w:basedOn w:val="19"/>
    <w:link w:val="4"/>
    <w:semiHidden/>
    <w:uiPriority w:val="9"/>
    <w:rPr>
      <w:rFonts w:asciiTheme="majorHAnsi" w:hAnsiTheme="majorHAnsi" w:eastAsiaTheme="majorEastAsia" w:cstheme="majorBidi"/>
      <w:color w:val="0F4761" w:themeColor="accent1" w:themeShade="BF"/>
      <w:sz w:val="32"/>
      <w:szCs w:val="32"/>
    </w:rPr>
  </w:style>
  <w:style w:type="character" w:customStyle="1" w:styleId="33">
    <w:name w:val="标题 3 字符"/>
    <w:basedOn w:val="19"/>
    <w:link w:val="5"/>
    <w:semiHidden/>
    <w:qFormat/>
    <w:uiPriority w:val="9"/>
    <w:rPr>
      <w:rFonts w:eastAsiaTheme="majorEastAsia" w:cstheme="majorBidi"/>
      <w:color w:val="0F4761" w:themeColor="accent1" w:themeShade="BF"/>
      <w:sz w:val="28"/>
      <w:szCs w:val="28"/>
    </w:rPr>
  </w:style>
  <w:style w:type="character" w:customStyle="1" w:styleId="34">
    <w:name w:val="标题 4 字符"/>
    <w:basedOn w:val="19"/>
    <w:link w:val="6"/>
    <w:semiHidden/>
    <w:uiPriority w:val="9"/>
    <w:rPr>
      <w:rFonts w:eastAsiaTheme="majorEastAsia" w:cstheme="majorBidi"/>
      <w:i/>
      <w:iCs/>
      <w:color w:val="0F4761" w:themeColor="accent1" w:themeShade="BF"/>
    </w:rPr>
  </w:style>
  <w:style w:type="character" w:customStyle="1" w:styleId="35">
    <w:name w:val="标题 5 字符"/>
    <w:basedOn w:val="19"/>
    <w:link w:val="7"/>
    <w:semiHidden/>
    <w:uiPriority w:val="9"/>
    <w:rPr>
      <w:rFonts w:eastAsiaTheme="majorEastAsia" w:cstheme="majorBidi"/>
      <w:color w:val="0F4761" w:themeColor="accent1" w:themeShade="BF"/>
    </w:rPr>
  </w:style>
  <w:style w:type="character" w:customStyle="1" w:styleId="36">
    <w:name w:val="标题 6 字符"/>
    <w:basedOn w:val="19"/>
    <w:link w:val="8"/>
    <w:semiHidden/>
    <w:uiPriority w:val="9"/>
    <w:rPr>
      <w:rFonts w:eastAsiaTheme="majorEastAsia" w:cstheme="majorBidi"/>
      <w:i/>
      <w:iCs/>
      <w:color w:val="585858" w:themeColor="text1" w:themeTint="A6"/>
    </w:rPr>
  </w:style>
  <w:style w:type="character" w:customStyle="1" w:styleId="37">
    <w:name w:val="标题 7 字符"/>
    <w:basedOn w:val="19"/>
    <w:link w:val="9"/>
    <w:semiHidden/>
    <w:uiPriority w:val="9"/>
    <w:rPr>
      <w:rFonts w:eastAsiaTheme="majorEastAsia" w:cstheme="majorBidi"/>
      <w:color w:val="585858" w:themeColor="text1" w:themeTint="A6"/>
    </w:rPr>
  </w:style>
  <w:style w:type="character" w:customStyle="1" w:styleId="38">
    <w:name w:val="标题 8 字符"/>
    <w:basedOn w:val="19"/>
    <w:link w:val="10"/>
    <w:semiHidden/>
    <w:qFormat/>
    <w:uiPriority w:val="9"/>
    <w:rPr>
      <w:rFonts w:eastAsiaTheme="majorEastAsia" w:cstheme="majorBidi"/>
      <w:i/>
      <w:iCs/>
      <w:color w:val="262626" w:themeColor="text1" w:themeTint="D8"/>
    </w:rPr>
  </w:style>
  <w:style w:type="character" w:customStyle="1" w:styleId="39">
    <w:name w:val="标题 9 字符"/>
    <w:basedOn w:val="19"/>
    <w:link w:val="11"/>
    <w:semiHidden/>
    <w:qFormat/>
    <w:uiPriority w:val="9"/>
    <w:rPr>
      <w:rFonts w:eastAsiaTheme="majorEastAsia" w:cstheme="majorBidi"/>
      <w:color w:val="262626" w:themeColor="text1" w:themeTint="D8"/>
    </w:rPr>
  </w:style>
  <w:style w:type="paragraph" w:customStyle="1" w:styleId="40">
    <w:name w:val="Footnote Block Text"/>
    <w:basedOn w:val="17"/>
    <w:next w:val="17"/>
    <w:unhideWhenUsed/>
    <w:qFormat/>
    <w:uiPriority w:val="9"/>
    <w:pPr>
      <w:spacing w:before="100" w:after="100"/>
      <w:ind w:left="480" w:right="480"/>
    </w:pPr>
  </w:style>
  <w:style w:type="table" w:customStyle="1" w:styleId="41">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2">
    <w:name w:val="Definition Term"/>
    <w:basedOn w:val="1"/>
    <w:next w:val="43"/>
    <w:uiPriority w:val="0"/>
    <w:pPr>
      <w:keepNext/>
      <w:keepLines/>
      <w:spacing w:after="0"/>
    </w:pPr>
    <w:rPr>
      <w:b/>
    </w:rPr>
  </w:style>
  <w:style w:type="paragraph" w:customStyle="1" w:styleId="43">
    <w:name w:val="Definition"/>
    <w:basedOn w:val="1"/>
    <w:qFormat/>
    <w:uiPriority w:val="0"/>
  </w:style>
  <w:style w:type="paragraph" w:customStyle="1" w:styleId="44">
    <w:name w:val="Table Caption"/>
    <w:basedOn w:val="12"/>
    <w:uiPriority w:val="0"/>
    <w:pPr>
      <w:keepNext/>
    </w:pPr>
  </w:style>
  <w:style w:type="paragraph" w:customStyle="1" w:styleId="45">
    <w:name w:val="Image Caption"/>
    <w:basedOn w:val="12"/>
    <w:uiPriority w:val="0"/>
  </w:style>
  <w:style w:type="paragraph" w:customStyle="1" w:styleId="46">
    <w:name w:val="Figure"/>
    <w:basedOn w:val="1"/>
    <w:uiPriority w:val="0"/>
  </w:style>
  <w:style w:type="paragraph" w:customStyle="1" w:styleId="47">
    <w:name w:val="Captioned Figure"/>
    <w:basedOn w:val="46"/>
    <w:uiPriority w:val="0"/>
    <w:pPr>
      <w:keepNext/>
    </w:pPr>
  </w:style>
  <w:style w:type="character" w:customStyle="1" w:styleId="48">
    <w:name w:val="Verbatim Char"/>
    <w:basedOn w:val="21"/>
    <w:link w:val="49"/>
    <w:uiPriority w:val="0"/>
    <w:rPr>
      <w:rFonts w:ascii="Consolas" w:hAnsi="Consolas"/>
      <w:sz w:val="22"/>
    </w:rPr>
  </w:style>
  <w:style w:type="paragraph" w:customStyle="1" w:styleId="49">
    <w:name w:val="Source Code"/>
    <w:basedOn w:val="1"/>
    <w:link w:val="48"/>
    <w:uiPriority w:val="0"/>
    <w:pPr>
      <w:wordWrap w:val="0"/>
    </w:pPr>
  </w:style>
  <w:style w:type="character" w:customStyle="1" w:styleId="50">
    <w:name w:val="Section Number"/>
    <w:basedOn w:val="21"/>
    <w:uiPriority w:val="0"/>
  </w:style>
  <w:style w:type="paragraph" w:customStyle="1" w:styleId="51">
    <w:name w:val="TOC Heading"/>
    <w:basedOn w:val="2"/>
    <w:next w:val="3"/>
    <w:unhideWhenUsed/>
    <w:qFormat/>
    <w:uiPriority w:val="39"/>
    <w:pPr>
      <w:spacing w:before="240" w:line="259" w:lineRule="auto"/>
      <w:outlineLvl w:val="9"/>
    </w:pPr>
  </w:style>
  <w:style w:type="character" w:customStyle="1" w:styleId="52">
    <w:name w:val="KeywordTok"/>
    <w:basedOn w:val="48"/>
    <w:uiPriority w:val="0"/>
    <w:rPr>
      <w:rFonts w:ascii="Consolas" w:hAnsi="Consolas"/>
      <w:b/>
      <w:color w:val="007020"/>
      <w:sz w:val="22"/>
    </w:rPr>
  </w:style>
  <w:style w:type="character" w:customStyle="1" w:styleId="53">
    <w:name w:val="DataTypeTok"/>
    <w:basedOn w:val="48"/>
    <w:uiPriority w:val="0"/>
    <w:rPr>
      <w:rFonts w:ascii="Consolas" w:hAnsi="Consolas"/>
      <w:color w:val="902000"/>
      <w:sz w:val="22"/>
    </w:rPr>
  </w:style>
  <w:style w:type="character" w:customStyle="1" w:styleId="54">
    <w:name w:val="DecValTok"/>
    <w:basedOn w:val="48"/>
    <w:uiPriority w:val="0"/>
    <w:rPr>
      <w:rFonts w:ascii="Consolas" w:hAnsi="Consolas"/>
      <w:color w:val="40A070"/>
      <w:sz w:val="22"/>
    </w:rPr>
  </w:style>
  <w:style w:type="character" w:customStyle="1" w:styleId="55">
    <w:name w:val="BaseNTok"/>
    <w:basedOn w:val="48"/>
    <w:uiPriority w:val="0"/>
    <w:rPr>
      <w:rFonts w:ascii="Consolas" w:hAnsi="Consolas"/>
      <w:color w:val="40A070"/>
      <w:sz w:val="22"/>
    </w:rPr>
  </w:style>
  <w:style w:type="character" w:customStyle="1" w:styleId="56">
    <w:name w:val="FloatTok"/>
    <w:basedOn w:val="48"/>
    <w:uiPriority w:val="0"/>
    <w:rPr>
      <w:rFonts w:ascii="Consolas" w:hAnsi="Consolas"/>
      <w:color w:val="40A070"/>
      <w:sz w:val="22"/>
    </w:rPr>
  </w:style>
  <w:style w:type="character" w:customStyle="1" w:styleId="57">
    <w:name w:val="ConstantTok"/>
    <w:basedOn w:val="48"/>
    <w:uiPriority w:val="0"/>
    <w:rPr>
      <w:rFonts w:ascii="Consolas" w:hAnsi="Consolas"/>
      <w:color w:val="880000"/>
      <w:sz w:val="22"/>
    </w:rPr>
  </w:style>
  <w:style w:type="character" w:customStyle="1" w:styleId="58">
    <w:name w:val="CharTok"/>
    <w:basedOn w:val="48"/>
    <w:uiPriority w:val="0"/>
    <w:rPr>
      <w:rFonts w:ascii="Consolas" w:hAnsi="Consolas"/>
      <w:color w:val="4070A0"/>
      <w:sz w:val="22"/>
    </w:rPr>
  </w:style>
  <w:style w:type="character" w:customStyle="1" w:styleId="59">
    <w:name w:val="SpecialCharTok"/>
    <w:basedOn w:val="48"/>
    <w:uiPriority w:val="0"/>
    <w:rPr>
      <w:rFonts w:ascii="Consolas" w:hAnsi="Consolas"/>
      <w:color w:val="4070A0"/>
      <w:sz w:val="22"/>
    </w:rPr>
  </w:style>
  <w:style w:type="character" w:customStyle="1" w:styleId="60">
    <w:name w:val="StringTok"/>
    <w:basedOn w:val="48"/>
    <w:uiPriority w:val="0"/>
    <w:rPr>
      <w:rFonts w:ascii="Consolas" w:hAnsi="Consolas"/>
      <w:color w:val="4070A0"/>
      <w:sz w:val="22"/>
    </w:rPr>
  </w:style>
  <w:style w:type="character" w:customStyle="1" w:styleId="61">
    <w:name w:val="VerbatimStringTok"/>
    <w:basedOn w:val="48"/>
    <w:uiPriority w:val="0"/>
    <w:rPr>
      <w:rFonts w:ascii="Consolas" w:hAnsi="Consolas"/>
      <w:color w:val="4070A0"/>
      <w:sz w:val="22"/>
    </w:rPr>
  </w:style>
  <w:style w:type="character" w:customStyle="1" w:styleId="62">
    <w:name w:val="SpecialStringTok"/>
    <w:basedOn w:val="48"/>
    <w:uiPriority w:val="0"/>
    <w:rPr>
      <w:rFonts w:ascii="Consolas" w:hAnsi="Consolas"/>
      <w:color w:val="BB6688"/>
      <w:sz w:val="22"/>
    </w:rPr>
  </w:style>
  <w:style w:type="character" w:customStyle="1" w:styleId="63">
    <w:name w:val="ImportTok"/>
    <w:basedOn w:val="48"/>
    <w:uiPriority w:val="0"/>
    <w:rPr>
      <w:rFonts w:ascii="Consolas" w:hAnsi="Consolas"/>
      <w:b/>
      <w:color w:val="008000"/>
      <w:sz w:val="22"/>
    </w:rPr>
  </w:style>
  <w:style w:type="character" w:customStyle="1" w:styleId="64">
    <w:name w:val="CommentTok"/>
    <w:basedOn w:val="48"/>
    <w:uiPriority w:val="0"/>
    <w:rPr>
      <w:rFonts w:ascii="Consolas" w:hAnsi="Consolas"/>
      <w:i/>
      <w:color w:val="60A0B0"/>
      <w:sz w:val="22"/>
    </w:rPr>
  </w:style>
  <w:style w:type="character" w:customStyle="1" w:styleId="65">
    <w:name w:val="DocumentationTok"/>
    <w:basedOn w:val="48"/>
    <w:uiPriority w:val="0"/>
    <w:rPr>
      <w:rFonts w:ascii="Consolas" w:hAnsi="Consolas"/>
      <w:i/>
      <w:color w:val="BA2121"/>
      <w:sz w:val="22"/>
    </w:rPr>
  </w:style>
  <w:style w:type="character" w:customStyle="1" w:styleId="66">
    <w:name w:val="AnnotationTok"/>
    <w:basedOn w:val="48"/>
    <w:uiPriority w:val="0"/>
    <w:rPr>
      <w:rFonts w:ascii="Consolas" w:hAnsi="Consolas"/>
      <w:b/>
      <w:i/>
      <w:color w:val="60A0B0"/>
      <w:sz w:val="22"/>
    </w:rPr>
  </w:style>
  <w:style w:type="character" w:customStyle="1" w:styleId="67">
    <w:name w:val="CommentVarTok"/>
    <w:basedOn w:val="48"/>
    <w:uiPriority w:val="0"/>
    <w:rPr>
      <w:rFonts w:ascii="Consolas" w:hAnsi="Consolas"/>
      <w:b/>
      <w:i/>
      <w:color w:val="60A0B0"/>
      <w:sz w:val="22"/>
    </w:rPr>
  </w:style>
  <w:style w:type="character" w:customStyle="1" w:styleId="68">
    <w:name w:val="OtherTok"/>
    <w:basedOn w:val="48"/>
    <w:uiPriority w:val="0"/>
    <w:rPr>
      <w:rFonts w:ascii="Consolas" w:hAnsi="Consolas"/>
      <w:color w:val="007020"/>
      <w:sz w:val="22"/>
    </w:rPr>
  </w:style>
  <w:style w:type="character" w:customStyle="1" w:styleId="69">
    <w:name w:val="FunctionTok"/>
    <w:basedOn w:val="48"/>
    <w:qFormat/>
    <w:uiPriority w:val="0"/>
    <w:rPr>
      <w:rFonts w:ascii="Consolas" w:hAnsi="Consolas"/>
      <w:color w:val="06287E"/>
      <w:sz w:val="22"/>
    </w:rPr>
  </w:style>
  <w:style w:type="character" w:customStyle="1" w:styleId="70">
    <w:name w:val="VariableTok"/>
    <w:basedOn w:val="48"/>
    <w:uiPriority w:val="0"/>
    <w:rPr>
      <w:rFonts w:ascii="Consolas" w:hAnsi="Consolas"/>
      <w:color w:val="19177C"/>
      <w:sz w:val="22"/>
    </w:rPr>
  </w:style>
  <w:style w:type="character" w:customStyle="1" w:styleId="71">
    <w:name w:val="ControlFlowTok"/>
    <w:basedOn w:val="48"/>
    <w:uiPriority w:val="0"/>
    <w:rPr>
      <w:rFonts w:ascii="Consolas" w:hAnsi="Consolas"/>
      <w:b/>
      <w:color w:val="007020"/>
      <w:sz w:val="22"/>
    </w:rPr>
  </w:style>
  <w:style w:type="character" w:customStyle="1" w:styleId="72">
    <w:name w:val="OperatorTok"/>
    <w:basedOn w:val="48"/>
    <w:uiPriority w:val="0"/>
    <w:rPr>
      <w:rFonts w:ascii="Consolas" w:hAnsi="Consolas"/>
      <w:color w:val="666666"/>
      <w:sz w:val="22"/>
    </w:rPr>
  </w:style>
  <w:style w:type="character" w:customStyle="1" w:styleId="73">
    <w:name w:val="BuiltInTok"/>
    <w:basedOn w:val="48"/>
    <w:uiPriority w:val="0"/>
    <w:rPr>
      <w:rFonts w:ascii="Consolas" w:hAnsi="Consolas"/>
      <w:color w:val="008000"/>
      <w:sz w:val="22"/>
    </w:rPr>
  </w:style>
  <w:style w:type="character" w:customStyle="1" w:styleId="74">
    <w:name w:val="ExtensionTok"/>
    <w:basedOn w:val="48"/>
    <w:qFormat/>
    <w:uiPriority w:val="0"/>
    <w:rPr>
      <w:rFonts w:ascii="Consolas" w:hAnsi="Consolas"/>
      <w:sz w:val="22"/>
    </w:rPr>
  </w:style>
  <w:style w:type="character" w:customStyle="1" w:styleId="75">
    <w:name w:val="PreprocessorTok"/>
    <w:basedOn w:val="48"/>
    <w:qFormat/>
    <w:uiPriority w:val="0"/>
    <w:rPr>
      <w:rFonts w:ascii="Consolas" w:hAnsi="Consolas"/>
      <w:color w:val="BC7A00"/>
      <w:sz w:val="22"/>
    </w:rPr>
  </w:style>
  <w:style w:type="character" w:customStyle="1" w:styleId="76">
    <w:name w:val="AttributeTok"/>
    <w:basedOn w:val="48"/>
    <w:qFormat/>
    <w:uiPriority w:val="0"/>
    <w:rPr>
      <w:rFonts w:ascii="Consolas" w:hAnsi="Consolas"/>
      <w:color w:val="7D9029"/>
      <w:sz w:val="22"/>
    </w:rPr>
  </w:style>
  <w:style w:type="character" w:customStyle="1" w:styleId="77">
    <w:name w:val="RegionMarkerTok"/>
    <w:basedOn w:val="48"/>
    <w:qFormat/>
    <w:uiPriority w:val="0"/>
    <w:rPr>
      <w:rFonts w:ascii="Consolas" w:hAnsi="Consolas"/>
      <w:sz w:val="22"/>
    </w:rPr>
  </w:style>
  <w:style w:type="character" w:customStyle="1" w:styleId="78">
    <w:name w:val="InformationTok"/>
    <w:basedOn w:val="48"/>
    <w:uiPriority w:val="0"/>
    <w:rPr>
      <w:rFonts w:ascii="Consolas" w:hAnsi="Consolas"/>
      <w:b/>
      <w:i/>
      <w:color w:val="60A0B0"/>
      <w:sz w:val="22"/>
    </w:rPr>
  </w:style>
  <w:style w:type="character" w:customStyle="1" w:styleId="79">
    <w:name w:val="WarningTok"/>
    <w:basedOn w:val="48"/>
    <w:uiPriority w:val="0"/>
    <w:rPr>
      <w:rFonts w:ascii="Consolas" w:hAnsi="Consolas"/>
      <w:b/>
      <w:i/>
      <w:color w:val="60A0B0"/>
      <w:sz w:val="22"/>
    </w:rPr>
  </w:style>
  <w:style w:type="character" w:customStyle="1" w:styleId="80">
    <w:name w:val="AlertTok"/>
    <w:basedOn w:val="48"/>
    <w:qFormat/>
    <w:uiPriority w:val="0"/>
    <w:rPr>
      <w:rFonts w:ascii="Consolas" w:hAnsi="Consolas"/>
      <w:b/>
      <w:color w:val="FF0000"/>
      <w:sz w:val="22"/>
    </w:rPr>
  </w:style>
  <w:style w:type="character" w:customStyle="1" w:styleId="81">
    <w:name w:val="ErrorTok"/>
    <w:basedOn w:val="48"/>
    <w:qFormat/>
    <w:uiPriority w:val="0"/>
    <w:rPr>
      <w:rFonts w:ascii="Consolas" w:hAnsi="Consolas"/>
      <w:b/>
      <w:color w:val="FF0000"/>
      <w:sz w:val="22"/>
    </w:rPr>
  </w:style>
  <w:style w:type="character" w:customStyle="1" w:styleId="82">
    <w:name w:val="NormalTok"/>
    <w:basedOn w:val="48"/>
    <w:qFormat/>
    <w:uiPriority w:val="0"/>
    <w:rPr>
      <w:rFonts w:ascii="Consolas" w:hAnsi="Consolas"/>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456</Words>
  <Characters>509</Characters>
  <Lines>3</Lines>
  <Paragraphs>1</Paragraphs>
  <TotalTime>10</TotalTime>
  <ScaleCrop>false</ScaleCrop>
  <LinksUpToDate>false</LinksUpToDate>
  <CharactersWithSpaces>517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2026-07-31T03:12:00Z</dcterms:created>
  <dc:creator>好人有限公司</dc:creator>
  <cp:lastModifiedBy>好人有限公司</cp:lastModifiedBy>
  <dcterms:modified xsi:type="dcterms:W3CDTF">2026-07-31T04:25:32Z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eyJoZGlkIjoiN2E5ZTFkNDgwZTM5OTFkNTBkMDZkODk3MzU5OGE1MGEiLCJ1c2VySWQiOiIyOTA0ODcyNzYifQ==</vt:lpwstr>
  </property>
  <property fmtid="{D5CDD505-2E9C-101B-9397-08002B2CF9AE}" pid="3" name="KSOProductBuildVer">
    <vt:lpwstr>2052-12.1.0.22529</vt:lpwstr>
  </property>
  <property fmtid="{D5CDD505-2E9C-101B-9397-08002B2CF9AE}" pid="4" name="ICV">
    <vt:lpwstr>BD545CCD71754C088F3321B656D5F3C1_12</vt:lpwstr>
  </property>
</Properties>
</file>