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CB152">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rFonts w:ascii="宋体"/>
          <w:bCs/>
          <w:lang w:eastAsia="zh-CN"/>
        </w:rPr>
      </w:pPr>
      <w:r>
        <w:rPr>
          <w:rFonts w:hint="eastAsia" w:ascii="宋体"/>
          <w:bCs/>
          <w:sz w:val="44"/>
          <w:szCs w:val="44"/>
          <w:lang w:eastAsia="zh-CN"/>
        </w:rPr>
        <w:t>承诺书</w:t>
      </w:r>
    </w:p>
    <w:p w14:paraId="1AD38B11">
      <w:pPr>
        <w:keepNext w:val="0"/>
        <w:keepLines w:val="0"/>
        <w:pageBreakBefore w:val="0"/>
        <w:widowControl/>
        <w:kinsoku/>
        <w:wordWrap/>
        <w:overflowPunct/>
        <w:topLinePunct w:val="0"/>
        <w:autoSpaceDE/>
        <w:autoSpaceDN/>
        <w:bidi w:val="0"/>
        <w:adjustRightInd/>
        <w:snapToGrid/>
        <w:spacing w:after="0" w:line="440" w:lineRule="exact"/>
        <w:jc w:val="center"/>
        <w:textAlignment w:val="auto"/>
        <w:rPr>
          <w:rFonts w:ascii="宋体"/>
          <w:bCs/>
          <w:lang w:eastAsia="zh-CN"/>
        </w:rPr>
      </w:pPr>
    </w:p>
    <w:p w14:paraId="4A3DDAEE">
      <w:pPr>
        <w:keepNext w:val="0"/>
        <w:keepLines w:val="0"/>
        <w:pageBreakBefore w:val="0"/>
        <w:widowControl/>
        <w:kinsoku/>
        <w:wordWrap/>
        <w:overflowPunct/>
        <w:topLinePunct w:val="0"/>
        <w:autoSpaceDE/>
        <w:autoSpaceDN/>
        <w:bidi w:val="0"/>
        <w:adjustRightInd/>
        <w:snapToGrid/>
        <w:spacing w:line="440" w:lineRule="exact"/>
        <w:textAlignment w:val="auto"/>
        <w:rPr>
          <w:rFonts w:ascii="宋体"/>
          <w:bCs/>
          <w:sz w:val="28"/>
          <w:szCs w:val="28"/>
          <w:lang w:eastAsia="zh-CN"/>
        </w:rPr>
      </w:pPr>
      <w:r>
        <w:rPr>
          <w:rFonts w:hint="eastAsia" w:ascii="宋体" w:hAnsi="宋体"/>
          <w:bCs/>
          <w:lang w:eastAsia="zh-CN"/>
        </w:rPr>
        <w:t xml:space="preserve">     </w:t>
      </w:r>
      <w:r>
        <w:rPr>
          <w:rFonts w:ascii="宋体" w:hAnsi="宋体"/>
          <w:bCs/>
          <w:lang w:eastAsia="zh-CN"/>
        </w:rPr>
        <w:t xml:space="preserve"> </w:t>
      </w:r>
      <w:r>
        <w:rPr>
          <w:rFonts w:hint="eastAsia" w:ascii="宋体"/>
          <w:bCs/>
          <w:sz w:val="28"/>
          <w:szCs w:val="28"/>
          <w:lang w:eastAsia="zh-CN"/>
        </w:rPr>
        <w:t>我方已仔细阅读出租</w:t>
      </w:r>
      <w:r>
        <w:rPr>
          <w:rFonts w:hint="eastAsia" w:ascii="宋体"/>
          <w:bCs/>
          <w:sz w:val="28"/>
          <w:szCs w:val="28"/>
          <w:u w:val="single"/>
          <w:lang w:eastAsia="zh-CN"/>
        </w:rPr>
        <w:t>广州市</w:t>
      </w:r>
      <w:r>
        <w:rPr>
          <w:rFonts w:hint="eastAsia" w:ascii="宋体"/>
          <w:bCs/>
          <w:sz w:val="28"/>
          <w:szCs w:val="28"/>
          <w:u w:val="single"/>
          <w:lang w:val="en-US" w:eastAsia="zh-CN"/>
        </w:rPr>
        <w:t>海珠区草芳围2号自编5号楼首层E单元物业</w:t>
      </w:r>
      <w:r>
        <w:rPr>
          <w:rFonts w:hint="eastAsia" w:ascii="宋体"/>
          <w:bCs/>
          <w:sz w:val="28"/>
          <w:szCs w:val="28"/>
          <w:lang w:eastAsia="zh-CN"/>
        </w:rPr>
        <w:t xml:space="preserve">项目（项目编号： </w:t>
      </w:r>
      <w:r>
        <w:rPr>
          <w:rFonts w:ascii="宋体"/>
          <w:bCs/>
          <w:sz w:val="28"/>
          <w:szCs w:val="28"/>
          <w:lang w:eastAsia="zh-CN"/>
        </w:rPr>
        <w:t xml:space="preserve">              </w:t>
      </w:r>
      <w:r>
        <w:rPr>
          <w:rFonts w:hint="eastAsia" w:ascii="宋体"/>
          <w:bCs/>
          <w:sz w:val="28"/>
          <w:szCs w:val="28"/>
          <w:lang w:eastAsia="zh-CN"/>
        </w:rPr>
        <w:t xml:space="preserve"> </w:t>
      </w:r>
      <w:r>
        <w:rPr>
          <w:rFonts w:ascii="宋体"/>
          <w:bCs/>
          <w:sz w:val="28"/>
          <w:szCs w:val="28"/>
          <w:lang w:eastAsia="zh-CN"/>
        </w:rPr>
        <w:t xml:space="preserve"> </w:t>
      </w:r>
      <w:r>
        <w:rPr>
          <w:rFonts w:hint="eastAsia" w:ascii="宋体"/>
          <w:bCs/>
          <w:sz w:val="28"/>
          <w:szCs w:val="28"/>
          <w:lang w:eastAsia="zh-CN"/>
        </w:rPr>
        <w:t>）的信息公告，充分了解交易相关的披露事项，并自愿作出如下承诺:</w:t>
      </w:r>
    </w:p>
    <w:p w14:paraId="7F756277">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1.</w:t>
      </w:r>
      <w:r>
        <w:rPr>
          <w:rFonts w:hint="eastAsia" w:ascii="宋体"/>
          <w:bCs/>
          <w:sz w:val="28"/>
          <w:szCs w:val="28"/>
          <w:lang w:eastAsia="zh-CN"/>
        </w:rPr>
        <w:t>承诺已全面充分了解标的，已知悉、明确、接受已披露的事项以及租赁合同中涉及的一切风险等方面的约定，并同意自行承担一切风险和后果，承诺将在参与交易前自行前往标的进行实地考察，进行适当的独立调查和分析。如被确认为承租方，承诺日后不得以意思表示存在重大错误、显失公平或以此否认出租方已履行标的情况披露义务之事实等相关理由解除租赁合同或拒绝履行合同义务，否则即视为违约。</w:t>
      </w:r>
    </w:p>
    <w:p w14:paraId="752B23D7">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承诺知悉标的物业无产权证明，承租方存在因无法办理营业执照、租赁备案、临时商业证明、消防备案等相关经营证照，导致《物业租赁合同》被解除的风险。鉴于此，给予承租方退出机制，对退出机制条款明确约定：双方自交接标的物业起1个月内，承租方需按使用或经营业态自行申办营业执照、租赁备案、临时商业证明、消防备案等相关经营证照，出租方予以必要帮助。如在1个月内承租方无法办理相关经营证照，双方均有权解除租赁合同，且均不视为违约（1个月届满后，承租方不得以无法取得相关经营证照为由解除租赁合同）；租赁合同解除后，双方仍应按以下约定结清债权债务：在承租方按合同相关约定将标的物业交还出租方、缴清已产生的租金、水电费等费用后且不存在需要扣收保证金的情况下，出租方在30天内将承租方已交纳的保证金一次性无息退还至承租方账户</w:t>
      </w:r>
      <w:r>
        <w:rPr>
          <w:rFonts w:hint="eastAsia" w:ascii="宋体"/>
          <w:bCs/>
          <w:sz w:val="28"/>
          <w:szCs w:val="28"/>
          <w:lang w:eastAsia="zh-CN"/>
        </w:rPr>
        <w:t xml:space="preserve">。 </w:t>
      </w:r>
    </w:p>
    <w:p w14:paraId="128F0E0B">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3.承诺知悉承租方根据经营需要对物业进行装修改造属承租方责任和单方行为，承租方自行承担费用和责任。无论因何种原因包括但不限于标的物业权属证明文件问题，在租赁合同期限届满、提前解除或无效终止等情况下，承租方将及时向出租方交回场地并放弃就物业的装修改造投入向出租方主张任何的补偿或赔偿的权利</w:t>
      </w:r>
      <w:bookmarkStart w:id="0" w:name="_GoBack"/>
      <w:bookmarkEnd w:id="0"/>
      <w:r>
        <w:rPr>
          <w:rFonts w:hint="eastAsia" w:ascii="宋体"/>
          <w:bCs/>
          <w:sz w:val="28"/>
          <w:szCs w:val="28"/>
          <w:lang w:eastAsia="zh-CN"/>
        </w:rPr>
        <w:t>。</w:t>
      </w:r>
    </w:p>
    <w:p w14:paraId="0483ACC6">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4.承诺知悉标的单元本次出租用途为拟按商业（属地政府鼓励动漫相关元素或“一老一小”服务业、新一代信息技术服务业等，不得用于危险物品的生产加工经营及易燃易爆有毒物品的存放，禁止殡葬），根据属地政府产业规划，进场企业须符合产业导入政策，原则上要引进总部型、 创新性、效益型企业，围绕总部经济、高新科技、创意文化、动漫类储备上市企业孵化服务，推动区域内高新科技、动漫文化创意、动漫产业上市孵化以及相关配套行业聚集。承租方需按使用或经营业态自行办理房屋用途变更、租赁备案、工商登记等手续，经营性质必须符合城市管理等相关法律法规对标的物业使用的要求，不能从事违法以及国家规定禁止的行业（经营活动）</w:t>
      </w:r>
      <w:r>
        <w:rPr>
          <w:rFonts w:hint="eastAsia" w:ascii="宋体"/>
          <w:bCs/>
          <w:sz w:val="28"/>
          <w:szCs w:val="28"/>
          <w:lang w:eastAsia="zh-CN"/>
        </w:rPr>
        <w:t>。</w:t>
      </w:r>
    </w:p>
    <w:p w14:paraId="453A2FFB">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highlight w:val="none"/>
          <w:lang w:eastAsia="zh-CN"/>
        </w:rPr>
      </w:pPr>
      <w:r>
        <w:rPr>
          <w:rFonts w:hint="eastAsia" w:ascii="宋体"/>
          <w:bCs/>
          <w:sz w:val="28"/>
          <w:szCs w:val="28"/>
          <w:highlight w:val="none"/>
          <w:lang w:val="en-US" w:eastAsia="zh-CN"/>
        </w:rPr>
        <w:t>5.承诺知悉标的单元历史用地显示建筑物用途主要为厂房等，受海珠区政府城市设计规划影响，承租方需自行了解该区域的相关产业政策，因落地产业、租赁用途不符合政府要求导致的承租方损失，出租方不承担任何赔偿责任</w:t>
      </w:r>
      <w:r>
        <w:rPr>
          <w:rFonts w:hint="eastAsia" w:ascii="宋体"/>
          <w:bCs/>
          <w:sz w:val="28"/>
          <w:szCs w:val="28"/>
          <w:highlight w:val="none"/>
          <w:lang w:eastAsia="zh-CN"/>
        </w:rPr>
        <w:t>。</w:t>
      </w:r>
    </w:p>
    <w:p w14:paraId="02D21AC7">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6</w:t>
      </w:r>
      <w:r>
        <w:rPr>
          <w:rFonts w:hint="eastAsia" w:ascii="宋体"/>
          <w:bCs/>
          <w:sz w:val="28"/>
          <w:szCs w:val="28"/>
          <w:lang w:eastAsia="zh-CN"/>
        </w:rPr>
        <w:t>.</w:t>
      </w:r>
      <w:r>
        <w:rPr>
          <w:rFonts w:hint="eastAsia" w:ascii="宋体"/>
          <w:bCs/>
          <w:sz w:val="28"/>
          <w:szCs w:val="28"/>
          <w:lang w:val="en-US" w:eastAsia="zh-CN"/>
        </w:rPr>
        <w:t>承诺知悉在租赁期内，若政府要求对标的单元或配套使用部分进行拆除，承租方有义务配合拆除，涉及可能被政府拆除的风险由承租方自行承担；若政府要求对标的物业进行升级改造，承租方须依照相关要求进行升级改造，其升级改造费用由承租方承担</w:t>
      </w:r>
      <w:r>
        <w:rPr>
          <w:rFonts w:hint="eastAsia" w:ascii="宋体"/>
          <w:bCs/>
          <w:sz w:val="28"/>
          <w:szCs w:val="28"/>
          <w:lang w:eastAsia="zh-CN"/>
        </w:rPr>
        <w:t>。</w:t>
      </w:r>
    </w:p>
    <w:p w14:paraId="489C4688">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7</w:t>
      </w:r>
      <w:r>
        <w:rPr>
          <w:rFonts w:hint="eastAsia" w:ascii="宋体"/>
          <w:bCs/>
          <w:sz w:val="28"/>
          <w:szCs w:val="28"/>
          <w:lang w:eastAsia="zh-CN"/>
        </w:rPr>
        <w:t>.</w:t>
      </w:r>
      <w:r>
        <w:rPr>
          <w:rFonts w:hint="eastAsia" w:ascii="宋体"/>
          <w:bCs/>
          <w:sz w:val="28"/>
          <w:szCs w:val="28"/>
          <w:lang w:val="en-US" w:eastAsia="zh-CN"/>
        </w:rPr>
        <w:t>承诺知悉租赁期间，承租方须承担标的单元物业非主体结构问题所产生的一切维护、维修工程（包括但不限于防雷设施年检及白蚁防治等）并支付全部费用。（主体结构包括：基础、梁柱、剪力墙、楼板等承重结构）</w:t>
      </w:r>
      <w:r>
        <w:rPr>
          <w:rFonts w:hint="eastAsia" w:ascii="宋体"/>
          <w:bCs/>
          <w:sz w:val="28"/>
          <w:szCs w:val="28"/>
          <w:lang w:eastAsia="zh-CN"/>
        </w:rPr>
        <w:t>。</w:t>
      </w:r>
    </w:p>
    <w:p w14:paraId="7FD79387">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8</w:t>
      </w:r>
      <w:r>
        <w:rPr>
          <w:rFonts w:hint="eastAsia" w:ascii="宋体"/>
          <w:bCs/>
          <w:sz w:val="28"/>
          <w:szCs w:val="28"/>
          <w:lang w:eastAsia="zh-CN"/>
        </w:rPr>
        <w:t>.</w:t>
      </w:r>
      <w:r>
        <w:rPr>
          <w:rFonts w:hint="eastAsia" w:ascii="宋体"/>
          <w:bCs/>
          <w:sz w:val="28"/>
          <w:szCs w:val="28"/>
          <w:lang w:val="en-US" w:eastAsia="zh-CN"/>
        </w:rPr>
        <w:t>承诺知悉出租标的单元的租赁面积即为计租面积，日后租赁合同的签订、租金的缴交均以租赁面积为准，不影响计算水电费分摊比例；任何意向承租方参与本次招租，均视为接受本条款约定，各意向承租方均应事先考虑该租赁面积可能与实际使用面积存在的差异，自行承担面积可能存在差异的风险，承租后不得以面积存在差异为由向出租方主张任何权利，也不得以此为由拒付租金及其它费用</w:t>
      </w:r>
      <w:r>
        <w:rPr>
          <w:rFonts w:hint="eastAsia" w:ascii="宋体"/>
          <w:bCs/>
          <w:sz w:val="28"/>
          <w:szCs w:val="28"/>
          <w:lang w:eastAsia="zh-CN"/>
        </w:rPr>
        <w:t>。</w:t>
      </w:r>
    </w:p>
    <w:p w14:paraId="779C8C5C">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9</w:t>
      </w:r>
      <w:r>
        <w:rPr>
          <w:rFonts w:hint="eastAsia" w:ascii="宋体"/>
          <w:bCs/>
          <w:sz w:val="28"/>
          <w:szCs w:val="28"/>
          <w:lang w:eastAsia="zh-CN"/>
        </w:rPr>
        <w:t>.承诺</w:t>
      </w:r>
      <w:r>
        <w:rPr>
          <w:rFonts w:hint="eastAsia" w:ascii="宋体"/>
          <w:bCs/>
          <w:sz w:val="28"/>
          <w:szCs w:val="28"/>
          <w:lang w:val="en-US" w:eastAsia="zh-CN"/>
        </w:rPr>
        <w:t>知悉</w:t>
      </w:r>
      <w:r>
        <w:rPr>
          <w:rFonts w:hint="eastAsia" w:ascii="宋体"/>
          <w:bCs/>
          <w:sz w:val="28"/>
          <w:szCs w:val="28"/>
          <w:lang w:eastAsia="zh-CN"/>
        </w:rPr>
        <w:t>承租方在使用该标的物业期间，应自行承担由此产生的卫生、治安、绿化、水、电（含电梯电费）、煤气、通讯、物业管理及其他有关行政收费等费用，按时向有关部门缴纳。</w:t>
      </w:r>
    </w:p>
    <w:p w14:paraId="20015281">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10</w:t>
      </w:r>
      <w:r>
        <w:rPr>
          <w:rFonts w:hint="eastAsia" w:ascii="宋体"/>
          <w:bCs/>
          <w:sz w:val="28"/>
          <w:szCs w:val="28"/>
          <w:lang w:eastAsia="zh-CN"/>
        </w:rPr>
        <w:t xml:space="preserve">. </w:t>
      </w:r>
      <w:r>
        <w:rPr>
          <w:rFonts w:hint="eastAsia" w:ascii="宋体"/>
          <w:bCs/>
          <w:sz w:val="28"/>
          <w:szCs w:val="28"/>
          <w:lang w:val="en-US" w:eastAsia="zh-CN"/>
        </w:rPr>
        <w:t>承诺知悉承租方须了解和确认租赁标的物业现状，竞租成功后按国家相关法律法规政策，自行办理经营所需的相关手续，费用由承租方承担</w:t>
      </w:r>
      <w:r>
        <w:rPr>
          <w:rFonts w:hint="eastAsia" w:ascii="宋体"/>
          <w:bCs/>
          <w:sz w:val="28"/>
          <w:szCs w:val="28"/>
          <w:lang w:eastAsia="zh-CN"/>
        </w:rPr>
        <w:t>。</w:t>
      </w:r>
    </w:p>
    <w:p w14:paraId="081241A8">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eastAsia="zh-CN"/>
        </w:rPr>
        <w:t>1</w:t>
      </w:r>
      <w:r>
        <w:rPr>
          <w:rFonts w:hint="eastAsia" w:ascii="宋体"/>
          <w:bCs/>
          <w:sz w:val="28"/>
          <w:szCs w:val="28"/>
          <w:lang w:val="en-US" w:eastAsia="zh-CN"/>
        </w:rPr>
        <w:t>1</w:t>
      </w:r>
      <w:r>
        <w:rPr>
          <w:rFonts w:hint="eastAsia" w:ascii="宋体"/>
          <w:bCs/>
          <w:sz w:val="28"/>
          <w:szCs w:val="28"/>
          <w:lang w:eastAsia="zh-CN"/>
        </w:rPr>
        <w:t xml:space="preserve">. </w:t>
      </w:r>
      <w:r>
        <w:rPr>
          <w:rFonts w:hint="eastAsia" w:ascii="宋体"/>
          <w:bCs/>
          <w:sz w:val="28"/>
          <w:szCs w:val="28"/>
          <w:lang w:val="en-US" w:eastAsia="zh-CN"/>
        </w:rPr>
        <w:t>承诺知悉</w:t>
      </w:r>
      <w:r>
        <w:rPr>
          <w:rFonts w:hint="eastAsia" w:ascii="宋体" w:hAnsi="Calibri" w:eastAsia="宋体" w:cs="Times New Roman"/>
          <w:bCs/>
          <w:sz w:val="28"/>
          <w:szCs w:val="28"/>
          <w:lang w:val="en-US" w:eastAsia="zh-CN" w:bidi="ar-SA"/>
        </w:rPr>
        <w:t>出租标的可能存在招租公告中的《物业租赁合同》模板未能完全适应物业实际出租情况的问题，确定意向方后出租方可能存在需要调整租赁合同内容的情况，承租方不能因与招租公告内容不一致为由，拒绝修改签订合同条款</w:t>
      </w:r>
      <w:r>
        <w:rPr>
          <w:rFonts w:hint="eastAsia" w:ascii="宋体"/>
          <w:bCs/>
          <w:sz w:val="28"/>
          <w:szCs w:val="28"/>
          <w:lang w:eastAsia="zh-CN"/>
        </w:rPr>
        <w:t>。</w:t>
      </w:r>
    </w:p>
    <w:p w14:paraId="4A67916F">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default" w:ascii="宋体"/>
          <w:bCs/>
          <w:sz w:val="28"/>
          <w:szCs w:val="28"/>
          <w:lang w:val="en-US" w:eastAsia="zh-CN"/>
        </w:rPr>
      </w:pPr>
      <w:r>
        <w:rPr>
          <w:rFonts w:hint="eastAsia" w:ascii="宋体"/>
          <w:bCs/>
          <w:sz w:val="28"/>
          <w:szCs w:val="28"/>
          <w:lang w:val="en-US" w:eastAsia="zh-CN"/>
        </w:rPr>
        <w:t>12.承诺知悉标的物业水电现状：有电，无水。</w:t>
      </w:r>
    </w:p>
    <w:p w14:paraId="7F482E4D">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eastAsia="zh-CN"/>
        </w:rPr>
        <w:t>1</w:t>
      </w:r>
      <w:r>
        <w:rPr>
          <w:rFonts w:hint="eastAsia" w:ascii="宋体"/>
          <w:bCs/>
          <w:sz w:val="28"/>
          <w:szCs w:val="28"/>
          <w:lang w:val="en-US" w:eastAsia="zh-CN"/>
        </w:rPr>
        <w:t>3</w:t>
      </w:r>
      <w:r>
        <w:rPr>
          <w:rFonts w:hint="eastAsia" w:ascii="宋体"/>
          <w:bCs/>
          <w:sz w:val="28"/>
          <w:szCs w:val="28"/>
          <w:lang w:eastAsia="zh-CN"/>
        </w:rPr>
        <w:t>.</w:t>
      </w:r>
      <w:r>
        <w:rPr>
          <w:rFonts w:hint="eastAsia" w:ascii="宋体"/>
          <w:bCs/>
          <w:sz w:val="28"/>
          <w:szCs w:val="28"/>
          <w:lang w:val="en-US" w:eastAsia="zh-CN"/>
        </w:rPr>
        <w:t>承诺知悉租赁期内，园区水电费由出租方统一向供水、供电部门先行垫付，承租方需按照实际使用量支付水电费，且出租方开具水电费发票所产生的相关税费由承租方全额承担。同时，各租户需分摊园区供水电管网传输产生的水电损耗及公共照明及相关设施运行等公共部分发生的水电费，由各租户按照当期实际使用量占所有租户总实际使用量的比例进行分摊。出租方每月会向承租方提供付款通知书（包含基础水电费、及分摊费用等）进行结算，承租方须凭借发票或付款通知书足额缴纳所有费用</w:t>
      </w:r>
      <w:r>
        <w:rPr>
          <w:rFonts w:hint="eastAsia" w:ascii="宋体"/>
          <w:bCs/>
          <w:sz w:val="28"/>
          <w:szCs w:val="28"/>
          <w:lang w:eastAsia="zh-CN"/>
        </w:rPr>
        <w:t>。</w:t>
      </w:r>
    </w:p>
    <w:p w14:paraId="48F13C2C">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val="en-US" w:eastAsia="zh-CN"/>
        </w:rPr>
      </w:pPr>
      <w:r>
        <w:rPr>
          <w:rFonts w:hint="eastAsia" w:ascii="宋体"/>
          <w:bCs/>
          <w:sz w:val="28"/>
          <w:szCs w:val="28"/>
          <w:lang w:eastAsia="zh-CN"/>
        </w:rPr>
        <w:t>1</w:t>
      </w:r>
      <w:r>
        <w:rPr>
          <w:rFonts w:hint="eastAsia" w:ascii="宋体"/>
          <w:bCs/>
          <w:sz w:val="28"/>
          <w:szCs w:val="28"/>
          <w:lang w:val="en-US" w:eastAsia="zh-CN"/>
        </w:rPr>
        <w:t>4</w:t>
      </w:r>
      <w:r>
        <w:rPr>
          <w:rFonts w:hint="eastAsia" w:ascii="宋体"/>
          <w:bCs/>
          <w:sz w:val="28"/>
          <w:szCs w:val="28"/>
          <w:lang w:eastAsia="zh-CN"/>
        </w:rPr>
        <w:t>.</w:t>
      </w:r>
      <w:r>
        <w:rPr>
          <w:rFonts w:hint="eastAsia" w:ascii="宋体"/>
          <w:bCs/>
          <w:sz w:val="28"/>
          <w:szCs w:val="28"/>
          <w:lang w:val="en-US" w:eastAsia="zh-CN"/>
        </w:rPr>
        <w:t>承诺知悉标的单元出租范围仅为物业内部区域，承租方如需在外立面悬挂或张贴招牌，需向出租方提出申请，并自行与其他租户及所属街道、相关部门沟通协调。</w:t>
      </w:r>
    </w:p>
    <w:p w14:paraId="2D2263BB">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eastAsia="zh-CN"/>
        </w:rPr>
        <w:t>1</w:t>
      </w:r>
      <w:r>
        <w:rPr>
          <w:rFonts w:hint="eastAsia" w:ascii="宋体"/>
          <w:bCs/>
          <w:sz w:val="28"/>
          <w:szCs w:val="28"/>
          <w:lang w:val="en-US" w:eastAsia="zh-CN"/>
        </w:rPr>
        <w:t>5</w:t>
      </w:r>
      <w:r>
        <w:rPr>
          <w:rFonts w:hint="eastAsia" w:ascii="宋体"/>
          <w:bCs/>
          <w:sz w:val="28"/>
          <w:szCs w:val="28"/>
          <w:lang w:eastAsia="zh-CN"/>
        </w:rPr>
        <w:t>.</w:t>
      </w:r>
      <w:r>
        <w:rPr>
          <w:rFonts w:hint="eastAsia" w:ascii="宋体"/>
          <w:bCs/>
          <w:sz w:val="28"/>
          <w:szCs w:val="28"/>
          <w:lang w:val="en-US" w:eastAsia="zh-CN"/>
        </w:rPr>
        <w:t>承诺知悉标的单元所在区域涉及属地政府打造动漫街区发展策划，将涉及立面喷涂彩绘等形象改造工程，承租方需充分知悉以上事项，结合自身实际充分考虑。承租方已充分知悉上述标的单元的全部现状并对物业进行实地考察，不得以此为由主张解除租赁合同或向出租方主张任何权利，也不得以此为由拒付、扣减租金及其它费用，由此产生的一切后果由承租方自行承担</w:t>
      </w:r>
      <w:r>
        <w:rPr>
          <w:rFonts w:hint="eastAsia" w:ascii="宋体"/>
          <w:bCs/>
          <w:sz w:val="28"/>
          <w:szCs w:val="28"/>
          <w:lang w:eastAsia="zh-CN"/>
        </w:rPr>
        <w:t>。</w:t>
      </w:r>
    </w:p>
    <w:p w14:paraId="48F42E2F">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eastAsia="zh-CN"/>
        </w:rPr>
        <w:t>1</w:t>
      </w:r>
      <w:r>
        <w:rPr>
          <w:rFonts w:hint="eastAsia" w:ascii="宋体"/>
          <w:bCs/>
          <w:sz w:val="28"/>
          <w:szCs w:val="28"/>
          <w:lang w:val="en-US" w:eastAsia="zh-CN"/>
        </w:rPr>
        <w:t>6</w:t>
      </w:r>
      <w:r>
        <w:rPr>
          <w:rFonts w:hint="eastAsia" w:ascii="宋体"/>
          <w:bCs/>
          <w:sz w:val="28"/>
          <w:szCs w:val="28"/>
          <w:lang w:eastAsia="zh-CN"/>
        </w:rPr>
        <w:t>.</w:t>
      </w:r>
      <w:r>
        <w:rPr>
          <w:rFonts w:hint="eastAsia" w:ascii="宋体"/>
          <w:bCs/>
          <w:sz w:val="28"/>
          <w:szCs w:val="28"/>
          <w:lang w:val="en-US" w:eastAsia="zh-CN"/>
        </w:rPr>
        <w:t>承诺知悉承租方不得将所承租的物业进行分租、转租或对外担保抵押，否则，出租方有权解除合同，没收全部保证金，并收回承租物业</w:t>
      </w:r>
      <w:r>
        <w:rPr>
          <w:rFonts w:hint="eastAsia" w:ascii="宋体"/>
          <w:bCs/>
          <w:sz w:val="28"/>
          <w:szCs w:val="28"/>
          <w:lang w:eastAsia="zh-CN"/>
        </w:rPr>
        <w:t>。</w:t>
      </w:r>
    </w:p>
    <w:p w14:paraId="73FF6CF0">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eastAsia="zh-CN"/>
        </w:rPr>
        <w:t>1</w:t>
      </w:r>
      <w:r>
        <w:rPr>
          <w:rFonts w:hint="eastAsia" w:ascii="宋体"/>
          <w:bCs/>
          <w:sz w:val="28"/>
          <w:szCs w:val="28"/>
          <w:lang w:val="en-US" w:eastAsia="zh-CN"/>
        </w:rPr>
        <w:t>7</w:t>
      </w:r>
      <w:r>
        <w:rPr>
          <w:rFonts w:hint="eastAsia" w:ascii="宋体"/>
          <w:bCs/>
          <w:sz w:val="28"/>
          <w:szCs w:val="28"/>
          <w:lang w:eastAsia="zh-CN"/>
        </w:rPr>
        <w:t>.</w:t>
      </w:r>
      <w:r>
        <w:rPr>
          <w:rFonts w:hint="eastAsia" w:ascii="宋体"/>
          <w:bCs/>
          <w:sz w:val="28"/>
          <w:szCs w:val="28"/>
          <w:lang w:val="en-US" w:eastAsia="zh-CN"/>
        </w:rPr>
        <w:t>承诺知悉承租方必须服从出租方及其上级主管单位关于安全生产和维稳综治方面的管理要求，并同意签署安全生产和维稳综治方面的相关协议</w:t>
      </w:r>
      <w:r>
        <w:rPr>
          <w:rFonts w:hint="eastAsia" w:ascii="宋体"/>
          <w:bCs/>
          <w:sz w:val="28"/>
          <w:szCs w:val="28"/>
          <w:lang w:eastAsia="zh-CN"/>
        </w:rPr>
        <w:t>。</w:t>
      </w:r>
    </w:p>
    <w:p w14:paraId="271EE7E5">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eastAsia="zh-CN"/>
        </w:rPr>
        <w:t>1</w:t>
      </w:r>
      <w:r>
        <w:rPr>
          <w:rFonts w:hint="eastAsia" w:ascii="宋体"/>
          <w:bCs/>
          <w:sz w:val="28"/>
          <w:szCs w:val="28"/>
          <w:lang w:val="en-US" w:eastAsia="zh-CN"/>
        </w:rPr>
        <w:t>8</w:t>
      </w:r>
      <w:r>
        <w:rPr>
          <w:rFonts w:hint="eastAsia" w:ascii="宋体"/>
          <w:bCs/>
          <w:sz w:val="28"/>
          <w:szCs w:val="28"/>
          <w:lang w:eastAsia="zh-CN"/>
        </w:rPr>
        <w:t>.</w:t>
      </w:r>
      <w:r>
        <w:rPr>
          <w:rFonts w:hint="eastAsia" w:ascii="宋体"/>
          <w:bCs/>
          <w:sz w:val="28"/>
          <w:szCs w:val="28"/>
          <w:lang w:val="en-US" w:eastAsia="zh-CN"/>
        </w:rPr>
        <w:t>承诺知悉承租方必须按物业最后一年的月租金标准，缴纳4个月租金的保证金（包括但不限于租赁保证金、安全生产保证金等）</w:t>
      </w:r>
      <w:r>
        <w:rPr>
          <w:rFonts w:hint="eastAsia" w:ascii="宋体"/>
          <w:bCs/>
          <w:sz w:val="28"/>
          <w:szCs w:val="28"/>
          <w:lang w:eastAsia="zh-CN"/>
        </w:rPr>
        <w:t>。</w:t>
      </w:r>
    </w:p>
    <w:p w14:paraId="522324B2">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19.</w:t>
      </w:r>
      <w:r>
        <w:rPr>
          <w:rFonts w:hint="eastAsia" w:ascii="宋体"/>
          <w:bCs/>
          <w:sz w:val="28"/>
          <w:szCs w:val="28"/>
          <w:lang w:eastAsia="zh-CN"/>
        </w:rPr>
        <w:t>承诺</w:t>
      </w:r>
      <w:r>
        <w:rPr>
          <w:rFonts w:hint="eastAsia" w:ascii="宋体"/>
          <w:bCs/>
          <w:sz w:val="28"/>
          <w:szCs w:val="28"/>
          <w:lang w:val="en-US" w:eastAsia="zh-CN"/>
        </w:rPr>
        <w:t>知悉标的单元位于园区内，出租方已委托第三方物业服务单位提供日常物业服务。因此，承租方需自场地交接之日起，按照不低于10元/㎡/月的标准向出租方支付物业管理费</w:t>
      </w:r>
      <w:r>
        <w:rPr>
          <w:rFonts w:hint="eastAsia" w:ascii="宋体"/>
          <w:bCs/>
          <w:sz w:val="28"/>
          <w:szCs w:val="28"/>
          <w:lang w:eastAsia="zh-CN"/>
        </w:rPr>
        <w:t>。</w:t>
      </w:r>
    </w:p>
    <w:p w14:paraId="1E8356D1">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20.</w:t>
      </w:r>
      <w:r>
        <w:rPr>
          <w:rFonts w:hint="eastAsia" w:ascii="宋体"/>
          <w:bCs/>
          <w:sz w:val="28"/>
          <w:szCs w:val="28"/>
          <w:lang w:eastAsia="zh-CN"/>
        </w:rPr>
        <w:t>承诺</w:t>
      </w:r>
      <w:r>
        <w:rPr>
          <w:rFonts w:hint="eastAsia" w:ascii="宋体"/>
          <w:bCs/>
          <w:sz w:val="28"/>
          <w:szCs w:val="28"/>
          <w:lang w:val="en-US" w:eastAsia="zh-CN"/>
        </w:rPr>
        <w:t>知悉</w:t>
      </w:r>
      <w:r>
        <w:rPr>
          <w:rFonts w:hint="eastAsia" w:ascii="宋体"/>
          <w:bCs/>
          <w:sz w:val="28"/>
          <w:szCs w:val="28"/>
          <w:lang w:eastAsia="zh-CN"/>
        </w:rPr>
        <w:t>承租方在承租物业期内应根据国家安全和消防相关法律法规要求使用物业开展生产经营工作，积极履行主体责任，按标准配置齐全相应的消防器材，从业人员具备相应的安全管理和应急能力，保障物业和生产安全。</w:t>
      </w:r>
    </w:p>
    <w:p w14:paraId="6A6FC8C4">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21.承诺</w:t>
      </w:r>
      <w:r>
        <w:rPr>
          <w:rFonts w:hint="eastAsia" w:ascii="宋体"/>
          <w:bCs/>
          <w:sz w:val="28"/>
          <w:szCs w:val="28"/>
          <w:lang w:eastAsia="zh-CN"/>
        </w:rPr>
        <w:t>意向方及其法定代表人、股东、董事、监事、经理及其他高级管理人员、实际控制人</w:t>
      </w:r>
      <w:r>
        <w:rPr>
          <w:rFonts w:hint="eastAsia" w:ascii="宋体"/>
          <w:bCs/>
          <w:sz w:val="28"/>
          <w:szCs w:val="28"/>
          <w:lang w:val="en-US" w:eastAsia="zh-CN"/>
        </w:rPr>
        <w:t>承诺</w:t>
      </w:r>
      <w:r>
        <w:rPr>
          <w:rFonts w:hint="eastAsia" w:ascii="宋体"/>
          <w:bCs/>
          <w:sz w:val="28"/>
          <w:szCs w:val="28"/>
          <w:lang w:eastAsia="zh-CN"/>
        </w:rPr>
        <w:t>必须无与出租方发生过经济纠纷或存在经济纠纷尚未解决。</w:t>
      </w:r>
    </w:p>
    <w:p w14:paraId="2E3B9105">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22.承诺</w:t>
      </w:r>
      <w:r>
        <w:rPr>
          <w:rFonts w:hint="eastAsia" w:ascii="宋体"/>
          <w:bCs/>
          <w:sz w:val="28"/>
          <w:szCs w:val="28"/>
          <w:lang w:eastAsia="zh-CN"/>
        </w:rPr>
        <w:t>意向方及其法定代表人/负责人/经营者</w:t>
      </w:r>
      <w:r>
        <w:rPr>
          <w:rFonts w:hint="eastAsia" w:ascii="宋体"/>
          <w:bCs/>
          <w:sz w:val="28"/>
          <w:szCs w:val="28"/>
          <w:lang w:val="en-US" w:eastAsia="zh-CN"/>
        </w:rPr>
        <w:t>承诺</w:t>
      </w:r>
      <w:r>
        <w:rPr>
          <w:rFonts w:hint="eastAsia" w:ascii="宋体"/>
          <w:bCs/>
          <w:sz w:val="28"/>
          <w:szCs w:val="28"/>
          <w:lang w:eastAsia="zh-CN"/>
        </w:rPr>
        <w:t>无违法犯罪记录、无欠租欠薪记录、无正在进行的不利于后续租赁合同履行的诉讼（如有涉及诉讼案件，须提供详细情况说明及相关材料，供出租方审核）。</w:t>
      </w:r>
    </w:p>
    <w:p w14:paraId="2C3631D0">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23.</w:t>
      </w:r>
      <w:r>
        <w:rPr>
          <w:rFonts w:hint="eastAsia" w:ascii="宋体"/>
          <w:bCs/>
          <w:sz w:val="28"/>
          <w:szCs w:val="28"/>
          <w:lang w:eastAsia="zh-CN"/>
        </w:rPr>
        <w:t>承诺无犯罪记录以及具有良好的商业信用。</w:t>
      </w:r>
    </w:p>
    <w:p w14:paraId="27C6E967">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24.</w:t>
      </w:r>
      <w:r>
        <w:rPr>
          <w:rFonts w:hint="eastAsia" w:ascii="宋体"/>
          <w:bCs/>
          <w:sz w:val="28"/>
          <w:szCs w:val="28"/>
          <w:lang w:eastAsia="zh-CN"/>
        </w:rPr>
        <w:t>承诺没有被法院列入失信和限制高消费名单。</w:t>
      </w:r>
    </w:p>
    <w:p w14:paraId="0A50C138">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25.</w:t>
      </w:r>
      <w:r>
        <w:rPr>
          <w:rFonts w:hint="eastAsia" w:ascii="宋体"/>
          <w:bCs/>
          <w:sz w:val="28"/>
          <w:szCs w:val="28"/>
          <w:lang w:eastAsia="zh-CN"/>
        </w:rPr>
        <w:t>承诺没有被列入经营异常名录。</w:t>
      </w:r>
    </w:p>
    <w:p w14:paraId="6F26A3A6">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26.</w:t>
      </w:r>
      <w:r>
        <w:rPr>
          <w:rFonts w:hint="eastAsia" w:ascii="宋体"/>
          <w:bCs/>
          <w:sz w:val="28"/>
          <w:szCs w:val="28"/>
          <w:lang w:eastAsia="zh-CN"/>
        </w:rPr>
        <w:t>承诺没有任何欠税、偷税、漏税行为。</w:t>
      </w:r>
    </w:p>
    <w:p w14:paraId="3A4847EE">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hint="eastAsia" w:ascii="宋体"/>
          <w:bCs/>
          <w:sz w:val="28"/>
          <w:szCs w:val="28"/>
          <w:lang w:eastAsia="zh-CN"/>
        </w:rPr>
      </w:pPr>
      <w:r>
        <w:rPr>
          <w:rFonts w:hint="eastAsia" w:ascii="宋体"/>
          <w:bCs/>
          <w:sz w:val="28"/>
          <w:szCs w:val="28"/>
          <w:lang w:val="en-US" w:eastAsia="zh-CN"/>
        </w:rPr>
        <w:t>27.</w:t>
      </w:r>
      <w:r>
        <w:rPr>
          <w:rFonts w:hint="eastAsia" w:ascii="宋体"/>
          <w:bCs/>
          <w:sz w:val="28"/>
          <w:szCs w:val="28"/>
          <w:lang w:eastAsia="zh-CN"/>
        </w:rPr>
        <w:t>承诺按照租赁文件之约定依时足额缴纳各项费用。</w:t>
      </w:r>
    </w:p>
    <w:p w14:paraId="4FF16257">
      <w:pPr>
        <w:keepNext w:val="0"/>
        <w:keepLines w:val="0"/>
        <w:pageBreakBefore w:val="0"/>
        <w:widowControl/>
        <w:kinsoku/>
        <w:wordWrap/>
        <w:overflowPunct/>
        <w:topLinePunct w:val="0"/>
        <w:autoSpaceDE/>
        <w:autoSpaceDN/>
        <w:bidi w:val="0"/>
        <w:adjustRightInd/>
        <w:snapToGrid/>
        <w:spacing w:after="0" w:line="440" w:lineRule="exact"/>
        <w:ind w:firstLine="700" w:firstLineChars="250"/>
        <w:textAlignment w:val="auto"/>
        <w:rPr>
          <w:rFonts w:ascii="宋体"/>
          <w:bCs/>
          <w:sz w:val="28"/>
          <w:szCs w:val="28"/>
          <w:lang w:eastAsia="zh-CN"/>
        </w:rPr>
      </w:pPr>
      <w:r>
        <w:rPr>
          <w:rFonts w:hint="eastAsia" w:ascii="宋体"/>
          <w:bCs/>
          <w:sz w:val="28"/>
          <w:szCs w:val="28"/>
          <w:lang w:val="en-US" w:eastAsia="zh-CN"/>
        </w:rPr>
        <w:t>28.</w:t>
      </w:r>
      <w:r>
        <w:rPr>
          <w:rFonts w:hint="eastAsia" w:ascii="宋体"/>
          <w:bCs/>
          <w:sz w:val="28"/>
          <w:szCs w:val="28"/>
          <w:lang w:eastAsia="zh-CN"/>
        </w:rPr>
        <w:t>如被确认为承租方，若违反任一条承诺的，即视为违约，出租方有权立即取消资格，一切后果由承租方自行承担。</w:t>
      </w:r>
      <w:r>
        <w:rPr>
          <w:rFonts w:ascii="宋体"/>
          <w:bCs/>
          <w:sz w:val="28"/>
          <w:szCs w:val="28"/>
          <w:lang w:eastAsia="zh-CN"/>
        </w:rPr>
        <w:t xml:space="preserve">                              </w:t>
      </w:r>
    </w:p>
    <w:p w14:paraId="2DA469A2">
      <w:pPr>
        <w:keepNext w:val="0"/>
        <w:keepLines w:val="0"/>
        <w:pageBreakBefore w:val="0"/>
        <w:widowControl/>
        <w:kinsoku/>
        <w:wordWrap/>
        <w:overflowPunct/>
        <w:topLinePunct w:val="0"/>
        <w:autoSpaceDE/>
        <w:autoSpaceDN/>
        <w:bidi w:val="0"/>
        <w:adjustRightInd/>
        <w:snapToGrid/>
        <w:spacing w:after="0" w:line="440" w:lineRule="exact"/>
        <w:ind w:firstLine="560" w:firstLineChars="200"/>
        <w:textAlignment w:val="auto"/>
        <w:rPr>
          <w:rFonts w:ascii="宋体"/>
          <w:bCs/>
          <w:sz w:val="28"/>
          <w:szCs w:val="28"/>
          <w:lang w:eastAsia="zh-CN"/>
        </w:rPr>
      </w:pPr>
      <w:r>
        <w:rPr>
          <w:rFonts w:hint="eastAsia" w:ascii="宋体"/>
          <w:bCs/>
          <w:sz w:val="28"/>
          <w:szCs w:val="28"/>
          <w:lang w:eastAsia="zh-CN"/>
        </w:rPr>
        <w:t xml:space="preserve"> </w:t>
      </w:r>
      <w:r>
        <w:rPr>
          <w:rFonts w:ascii="宋体"/>
          <w:bCs/>
          <w:sz w:val="28"/>
          <w:szCs w:val="28"/>
          <w:lang w:eastAsia="zh-CN"/>
        </w:rPr>
        <w:t xml:space="preserve">                          </w:t>
      </w:r>
    </w:p>
    <w:p w14:paraId="2D5A50E7">
      <w:pPr>
        <w:keepNext w:val="0"/>
        <w:keepLines w:val="0"/>
        <w:pageBreakBefore w:val="0"/>
        <w:widowControl/>
        <w:kinsoku/>
        <w:wordWrap/>
        <w:overflowPunct/>
        <w:topLinePunct w:val="0"/>
        <w:autoSpaceDE/>
        <w:autoSpaceDN/>
        <w:bidi w:val="0"/>
        <w:adjustRightInd/>
        <w:snapToGrid/>
        <w:spacing w:after="0" w:line="440" w:lineRule="exact"/>
        <w:ind w:firstLine="560" w:firstLineChars="200"/>
        <w:textAlignment w:val="auto"/>
        <w:rPr>
          <w:rFonts w:ascii="宋体"/>
          <w:bCs/>
          <w:sz w:val="28"/>
          <w:szCs w:val="28"/>
          <w:lang w:eastAsia="zh-CN"/>
        </w:rPr>
      </w:pPr>
      <w:r>
        <w:rPr>
          <w:rFonts w:ascii="宋体"/>
          <w:bCs/>
          <w:sz w:val="28"/>
          <w:szCs w:val="28"/>
          <w:lang w:eastAsia="zh-CN"/>
        </w:rPr>
        <w:t xml:space="preserve"> </w:t>
      </w:r>
    </w:p>
    <w:p w14:paraId="6D196937">
      <w:pPr>
        <w:keepNext w:val="0"/>
        <w:keepLines w:val="0"/>
        <w:pageBreakBefore w:val="0"/>
        <w:widowControl/>
        <w:kinsoku/>
        <w:wordWrap/>
        <w:overflowPunct/>
        <w:topLinePunct w:val="0"/>
        <w:autoSpaceDE/>
        <w:autoSpaceDN/>
        <w:bidi w:val="0"/>
        <w:adjustRightInd/>
        <w:snapToGrid/>
        <w:spacing w:after="0" w:line="440" w:lineRule="exact"/>
        <w:ind w:firstLine="3920" w:firstLineChars="1400"/>
        <w:textAlignment w:val="auto"/>
        <w:rPr>
          <w:rFonts w:ascii="宋体"/>
          <w:bCs/>
          <w:sz w:val="28"/>
          <w:szCs w:val="28"/>
          <w:lang w:eastAsia="zh-CN"/>
        </w:rPr>
      </w:pPr>
      <w:r>
        <w:rPr>
          <w:rFonts w:hint="eastAsia" w:ascii="宋体"/>
          <w:bCs/>
          <w:sz w:val="28"/>
          <w:szCs w:val="28"/>
          <w:lang w:eastAsia="zh-CN"/>
        </w:rPr>
        <w:t>承诺人（盖章）：</w:t>
      </w:r>
    </w:p>
    <w:p w14:paraId="5C937039">
      <w:pPr>
        <w:keepNext w:val="0"/>
        <w:keepLines w:val="0"/>
        <w:pageBreakBefore w:val="0"/>
        <w:widowControl/>
        <w:kinsoku/>
        <w:wordWrap/>
        <w:overflowPunct/>
        <w:topLinePunct w:val="0"/>
        <w:autoSpaceDE/>
        <w:autoSpaceDN/>
        <w:bidi w:val="0"/>
        <w:adjustRightInd/>
        <w:snapToGrid/>
        <w:spacing w:after="0" w:line="440" w:lineRule="exact"/>
        <w:ind w:firstLine="3920" w:firstLineChars="1400"/>
        <w:textAlignment w:val="auto"/>
        <w:rPr>
          <w:rFonts w:ascii="宋体"/>
          <w:bCs/>
          <w:sz w:val="28"/>
          <w:szCs w:val="28"/>
          <w:lang w:eastAsia="zh-CN"/>
        </w:rPr>
      </w:pPr>
      <w:r>
        <w:rPr>
          <w:rFonts w:ascii="宋体"/>
          <w:bCs/>
          <w:sz w:val="28"/>
          <w:szCs w:val="28"/>
          <w:lang w:eastAsia="zh-CN"/>
        </w:rPr>
        <w:t>(</w:t>
      </w:r>
      <w:r>
        <w:rPr>
          <w:rFonts w:hint="eastAsia" w:ascii="宋体"/>
          <w:bCs/>
          <w:sz w:val="28"/>
          <w:szCs w:val="28"/>
          <w:lang w:eastAsia="zh-CN"/>
        </w:rPr>
        <w:t>法人盖章/签字)：</w:t>
      </w:r>
    </w:p>
    <w:p w14:paraId="1D29E2DA">
      <w:pPr>
        <w:keepNext w:val="0"/>
        <w:keepLines w:val="0"/>
        <w:pageBreakBefore w:val="0"/>
        <w:widowControl/>
        <w:kinsoku/>
        <w:wordWrap/>
        <w:overflowPunct/>
        <w:topLinePunct w:val="0"/>
        <w:autoSpaceDE/>
        <w:autoSpaceDN/>
        <w:bidi w:val="0"/>
        <w:adjustRightInd/>
        <w:snapToGrid/>
        <w:spacing w:after="0" w:line="440" w:lineRule="exact"/>
        <w:ind w:firstLine="560" w:firstLineChars="200"/>
        <w:textAlignment w:val="auto"/>
        <w:rPr>
          <w:rFonts w:ascii="宋体"/>
          <w:bCs/>
          <w:sz w:val="28"/>
          <w:szCs w:val="28"/>
          <w:lang w:eastAsia="zh-CN"/>
        </w:rPr>
      </w:pPr>
      <w:r>
        <w:rPr>
          <w:rFonts w:hint="eastAsia" w:ascii="宋体"/>
          <w:bCs/>
          <w:sz w:val="28"/>
          <w:szCs w:val="28"/>
          <w:lang w:eastAsia="zh-CN"/>
        </w:rPr>
        <w:t xml:space="preserve"> </w:t>
      </w:r>
      <w:r>
        <w:rPr>
          <w:rFonts w:ascii="宋体"/>
          <w:bCs/>
          <w:sz w:val="28"/>
          <w:szCs w:val="28"/>
          <w:lang w:eastAsia="zh-CN"/>
        </w:rPr>
        <w:t xml:space="preserve">                       </w:t>
      </w:r>
      <w:r>
        <w:rPr>
          <w:rFonts w:hint="eastAsia" w:ascii="宋体"/>
          <w:bCs/>
          <w:sz w:val="28"/>
          <w:szCs w:val="28"/>
          <w:lang w:eastAsia="zh-CN"/>
        </w:rPr>
        <w:t>委托代理人（签字和指模）：</w:t>
      </w:r>
      <w:r>
        <w:rPr>
          <w:rFonts w:ascii="宋体"/>
          <w:bCs/>
          <w:sz w:val="28"/>
          <w:szCs w:val="28"/>
          <w:lang w:eastAsia="zh-CN"/>
        </w:rPr>
        <w:t xml:space="preserve"> </w:t>
      </w:r>
    </w:p>
    <w:p w14:paraId="070E237E">
      <w:pPr>
        <w:keepNext w:val="0"/>
        <w:keepLines w:val="0"/>
        <w:pageBreakBefore w:val="0"/>
        <w:widowControl/>
        <w:kinsoku/>
        <w:wordWrap/>
        <w:overflowPunct/>
        <w:topLinePunct w:val="0"/>
        <w:autoSpaceDE/>
        <w:autoSpaceDN/>
        <w:bidi w:val="0"/>
        <w:adjustRightInd/>
        <w:snapToGrid/>
        <w:spacing w:after="0" w:line="440" w:lineRule="exact"/>
        <w:ind w:firstLine="560" w:firstLineChars="200"/>
        <w:textAlignment w:val="auto"/>
        <w:rPr>
          <w:rFonts w:ascii="宋体"/>
          <w:bCs/>
          <w:sz w:val="28"/>
          <w:szCs w:val="28"/>
          <w:lang w:eastAsia="zh-CN"/>
        </w:rPr>
      </w:pPr>
      <w:r>
        <w:rPr>
          <w:rFonts w:hint="eastAsia" w:ascii="宋体"/>
          <w:bCs/>
          <w:sz w:val="28"/>
          <w:szCs w:val="28"/>
          <w:lang w:eastAsia="zh-CN"/>
        </w:rPr>
        <w:t xml:space="preserve"> </w:t>
      </w:r>
      <w:r>
        <w:rPr>
          <w:rFonts w:ascii="宋体"/>
          <w:bCs/>
          <w:sz w:val="28"/>
          <w:szCs w:val="28"/>
          <w:lang w:eastAsia="zh-CN"/>
        </w:rPr>
        <w:t xml:space="preserve">                    </w:t>
      </w:r>
    </w:p>
    <w:p w14:paraId="30B1B23C">
      <w:pPr>
        <w:keepNext w:val="0"/>
        <w:keepLines w:val="0"/>
        <w:pageBreakBefore w:val="0"/>
        <w:widowControl/>
        <w:kinsoku/>
        <w:wordWrap/>
        <w:overflowPunct/>
        <w:topLinePunct w:val="0"/>
        <w:autoSpaceDE/>
        <w:autoSpaceDN/>
        <w:bidi w:val="0"/>
        <w:adjustRightInd/>
        <w:snapToGrid/>
        <w:spacing w:after="0" w:line="440" w:lineRule="exact"/>
        <w:ind w:firstLine="560" w:firstLineChars="200"/>
        <w:textAlignment w:val="auto"/>
        <w:rPr>
          <w:rFonts w:hint="eastAsia" w:ascii="宋体"/>
          <w:bCs/>
          <w:sz w:val="28"/>
          <w:szCs w:val="28"/>
          <w:lang w:val="en-US" w:eastAsia="zh-CN"/>
        </w:rPr>
      </w:pPr>
      <w:r>
        <w:rPr>
          <w:rFonts w:hint="eastAsia" w:ascii="宋体"/>
          <w:bCs/>
          <w:sz w:val="28"/>
          <w:szCs w:val="28"/>
          <w:lang w:eastAsia="zh-CN"/>
        </w:rPr>
        <w:t xml:space="preserve"> </w:t>
      </w:r>
      <w:r>
        <w:rPr>
          <w:rFonts w:ascii="宋体"/>
          <w:bCs/>
          <w:sz w:val="28"/>
          <w:szCs w:val="28"/>
          <w:lang w:eastAsia="zh-CN"/>
        </w:rPr>
        <w:t xml:space="preserve">                                          </w:t>
      </w:r>
      <w:r>
        <w:rPr>
          <w:rFonts w:hint="eastAsia" w:ascii="宋体"/>
          <w:bCs/>
          <w:sz w:val="28"/>
          <w:szCs w:val="28"/>
          <w:lang w:eastAsia="zh-CN"/>
        </w:rPr>
        <w:t xml:space="preserve">年 </w:t>
      </w:r>
      <w:r>
        <w:rPr>
          <w:rFonts w:ascii="宋体"/>
          <w:bCs/>
          <w:sz w:val="28"/>
          <w:szCs w:val="28"/>
          <w:lang w:eastAsia="zh-CN"/>
        </w:rPr>
        <w:t xml:space="preserve">   </w:t>
      </w:r>
      <w:r>
        <w:rPr>
          <w:rFonts w:hint="eastAsia" w:ascii="宋体"/>
          <w:bCs/>
          <w:sz w:val="28"/>
          <w:szCs w:val="28"/>
          <w:lang w:eastAsia="zh-CN"/>
        </w:rPr>
        <w:t xml:space="preserve">月 </w:t>
      </w:r>
      <w:r>
        <w:rPr>
          <w:rFonts w:ascii="宋体"/>
          <w:bCs/>
          <w:sz w:val="28"/>
          <w:szCs w:val="28"/>
          <w:lang w:eastAsia="zh-CN"/>
        </w:rPr>
        <w:t xml:space="preserve">   </w:t>
      </w:r>
      <w:r>
        <w:rPr>
          <w:rFonts w:hint="eastAsia" w:ascii="宋体"/>
          <w:bCs/>
          <w:sz w:val="28"/>
          <w:szCs w:val="28"/>
          <w:lang w:eastAsia="zh-CN"/>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824" w:right="1077" w:bottom="894" w:left="1077"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4BD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B7D6D">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8E0F9">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A486">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C2AA8">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37687">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M5MGIxOWIxYzE4YzA4ZDgzM2E0ZmI3MjY0NWQ3NGIifQ=="/>
    <w:docVar w:name="KGWebUrl" w:val="https://oa.zhichengsy.com.cn:9443/seeyon/officeservlet"/>
  </w:docVars>
  <w:rsids>
    <w:rsidRoot w:val="00AD046B"/>
    <w:rsid w:val="00002F9F"/>
    <w:rsid w:val="0000402A"/>
    <w:rsid w:val="000069CD"/>
    <w:rsid w:val="000120D4"/>
    <w:rsid w:val="00012128"/>
    <w:rsid w:val="00015879"/>
    <w:rsid w:val="0001616A"/>
    <w:rsid w:val="000167A6"/>
    <w:rsid w:val="000176C8"/>
    <w:rsid w:val="00022630"/>
    <w:rsid w:val="00024839"/>
    <w:rsid w:val="00026017"/>
    <w:rsid w:val="00026135"/>
    <w:rsid w:val="00026786"/>
    <w:rsid w:val="00026971"/>
    <w:rsid w:val="000277E2"/>
    <w:rsid w:val="00030A68"/>
    <w:rsid w:val="00035095"/>
    <w:rsid w:val="000352D6"/>
    <w:rsid w:val="000358ED"/>
    <w:rsid w:val="000360AD"/>
    <w:rsid w:val="00040CB1"/>
    <w:rsid w:val="00041546"/>
    <w:rsid w:val="00041F75"/>
    <w:rsid w:val="000477F5"/>
    <w:rsid w:val="00051534"/>
    <w:rsid w:val="000518F5"/>
    <w:rsid w:val="00054722"/>
    <w:rsid w:val="000547B1"/>
    <w:rsid w:val="000547B5"/>
    <w:rsid w:val="00054CB8"/>
    <w:rsid w:val="000557AD"/>
    <w:rsid w:val="00055F2B"/>
    <w:rsid w:val="00056E53"/>
    <w:rsid w:val="00056E8D"/>
    <w:rsid w:val="00065144"/>
    <w:rsid w:val="000654FD"/>
    <w:rsid w:val="00065F04"/>
    <w:rsid w:val="00067243"/>
    <w:rsid w:val="000717FF"/>
    <w:rsid w:val="00074B84"/>
    <w:rsid w:val="00074E9A"/>
    <w:rsid w:val="00074EA4"/>
    <w:rsid w:val="000806B9"/>
    <w:rsid w:val="0008550D"/>
    <w:rsid w:val="000867EA"/>
    <w:rsid w:val="000874C7"/>
    <w:rsid w:val="00090009"/>
    <w:rsid w:val="00090DA0"/>
    <w:rsid w:val="00090E32"/>
    <w:rsid w:val="0009119D"/>
    <w:rsid w:val="00092ADE"/>
    <w:rsid w:val="00093003"/>
    <w:rsid w:val="0009331E"/>
    <w:rsid w:val="00093AF5"/>
    <w:rsid w:val="000941F8"/>
    <w:rsid w:val="00097205"/>
    <w:rsid w:val="000A0C4F"/>
    <w:rsid w:val="000A1A6C"/>
    <w:rsid w:val="000A2E84"/>
    <w:rsid w:val="000A3158"/>
    <w:rsid w:val="000A33F0"/>
    <w:rsid w:val="000A5614"/>
    <w:rsid w:val="000A6DF3"/>
    <w:rsid w:val="000A76FC"/>
    <w:rsid w:val="000B074B"/>
    <w:rsid w:val="000B1D8F"/>
    <w:rsid w:val="000B5318"/>
    <w:rsid w:val="000B6A42"/>
    <w:rsid w:val="000B70E1"/>
    <w:rsid w:val="000C0560"/>
    <w:rsid w:val="000C0D57"/>
    <w:rsid w:val="000C4CDB"/>
    <w:rsid w:val="000C4E87"/>
    <w:rsid w:val="000C5309"/>
    <w:rsid w:val="000C55D8"/>
    <w:rsid w:val="000C7857"/>
    <w:rsid w:val="000C7918"/>
    <w:rsid w:val="000D3059"/>
    <w:rsid w:val="000D45CD"/>
    <w:rsid w:val="000D46AA"/>
    <w:rsid w:val="000D4CAE"/>
    <w:rsid w:val="000D6ADC"/>
    <w:rsid w:val="000E5EC3"/>
    <w:rsid w:val="000E7908"/>
    <w:rsid w:val="000F135E"/>
    <w:rsid w:val="000F56FD"/>
    <w:rsid w:val="000F7C51"/>
    <w:rsid w:val="001016DF"/>
    <w:rsid w:val="00102D2E"/>
    <w:rsid w:val="0010320C"/>
    <w:rsid w:val="001052C9"/>
    <w:rsid w:val="001054D7"/>
    <w:rsid w:val="00106ACD"/>
    <w:rsid w:val="001073CA"/>
    <w:rsid w:val="0010775F"/>
    <w:rsid w:val="00107B8C"/>
    <w:rsid w:val="00111666"/>
    <w:rsid w:val="00114101"/>
    <w:rsid w:val="001152AF"/>
    <w:rsid w:val="001159C0"/>
    <w:rsid w:val="001221BF"/>
    <w:rsid w:val="001249AC"/>
    <w:rsid w:val="0012696F"/>
    <w:rsid w:val="00126CD9"/>
    <w:rsid w:val="00130751"/>
    <w:rsid w:val="00130FCA"/>
    <w:rsid w:val="00131FFA"/>
    <w:rsid w:val="001370BD"/>
    <w:rsid w:val="00137F58"/>
    <w:rsid w:val="00140550"/>
    <w:rsid w:val="0014249F"/>
    <w:rsid w:val="00143553"/>
    <w:rsid w:val="00147746"/>
    <w:rsid w:val="0015110B"/>
    <w:rsid w:val="00151DCB"/>
    <w:rsid w:val="00152912"/>
    <w:rsid w:val="00152986"/>
    <w:rsid w:val="00154D0C"/>
    <w:rsid w:val="001552B1"/>
    <w:rsid w:val="0015530A"/>
    <w:rsid w:val="00155909"/>
    <w:rsid w:val="00157D19"/>
    <w:rsid w:val="00167B91"/>
    <w:rsid w:val="001704BF"/>
    <w:rsid w:val="00171003"/>
    <w:rsid w:val="00171558"/>
    <w:rsid w:val="00171B24"/>
    <w:rsid w:val="001724D8"/>
    <w:rsid w:val="00172BAA"/>
    <w:rsid w:val="00172CE3"/>
    <w:rsid w:val="00172F77"/>
    <w:rsid w:val="001739FE"/>
    <w:rsid w:val="00173F9E"/>
    <w:rsid w:val="00177206"/>
    <w:rsid w:val="00183BC9"/>
    <w:rsid w:val="00186632"/>
    <w:rsid w:val="0018724E"/>
    <w:rsid w:val="00192789"/>
    <w:rsid w:val="001930FB"/>
    <w:rsid w:val="0019472F"/>
    <w:rsid w:val="0019495B"/>
    <w:rsid w:val="001958C4"/>
    <w:rsid w:val="001A279D"/>
    <w:rsid w:val="001A5516"/>
    <w:rsid w:val="001A5747"/>
    <w:rsid w:val="001A7B68"/>
    <w:rsid w:val="001B2301"/>
    <w:rsid w:val="001B27BC"/>
    <w:rsid w:val="001B3577"/>
    <w:rsid w:val="001B5D01"/>
    <w:rsid w:val="001B6086"/>
    <w:rsid w:val="001B78D1"/>
    <w:rsid w:val="001C0013"/>
    <w:rsid w:val="001C08EB"/>
    <w:rsid w:val="001C184B"/>
    <w:rsid w:val="001C1CCE"/>
    <w:rsid w:val="001C1ED4"/>
    <w:rsid w:val="001C41A9"/>
    <w:rsid w:val="001C5DE0"/>
    <w:rsid w:val="001C67AC"/>
    <w:rsid w:val="001D033E"/>
    <w:rsid w:val="001D25CF"/>
    <w:rsid w:val="001D2CD8"/>
    <w:rsid w:val="001D44EB"/>
    <w:rsid w:val="001D58C6"/>
    <w:rsid w:val="001D6930"/>
    <w:rsid w:val="001E1617"/>
    <w:rsid w:val="001E18A9"/>
    <w:rsid w:val="001E310F"/>
    <w:rsid w:val="001E342B"/>
    <w:rsid w:val="001E3E4A"/>
    <w:rsid w:val="001E4ED3"/>
    <w:rsid w:val="001E5EA4"/>
    <w:rsid w:val="001E729A"/>
    <w:rsid w:val="001F0443"/>
    <w:rsid w:val="001F1497"/>
    <w:rsid w:val="001F14F1"/>
    <w:rsid w:val="001F6B21"/>
    <w:rsid w:val="001F6C61"/>
    <w:rsid w:val="001F7693"/>
    <w:rsid w:val="00200AE8"/>
    <w:rsid w:val="002010A7"/>
    <w:rsid w:val="00202F2E"/>
    <w:rsid w:val="00203E94"/>
    <w:rsid w:val="00206EDD"/>
    <w:rsid w:val="0021068E"/>
    <w:rsid w:val="00212D71"/>
    <w:rsid w:val="002156CF"/>
    <w:rsid w:val="00215D07"/>
    <w:rsid w:val="00216E9D"/>
    <w:rsid w:val="0021769B"/>
    <w:rsid w:val="00220A13"/>
    <w:rsid w:val="002216B0"/>
    <w:rsid w:val="00222E40"/>
    <w:rsid w:val="002231BF"/>
    <w:rsid w:val="00223B14"/>
    <w:rsid w:val="00224E61"/>
    <w:rsid w:val="00225F6A"/>
    <w:rsid w:val="002327DE"/>
    <w:rsid w:val="0023370C"/>
    <w:rsid w:val="00234814"/>
    <w:rsid w:val="00235A1A"/>
    <w:rsid w:val="0023688F"/>
    <w:rsid w:val="00237F9D"/>
    <w:rsid w:val="00240199"/>
    <w:rsid w:val="00240F88"/>
    <w:rsid w:val="00244A0B"/>
    <w:rsid w:val="0024682E"/>
    <w:rsid w:val="00247D7D"/>
    <w:rsid w:val="00250B27"/>
    <w:rsid w:val="002554D2"/>
    <w:rsid w:val="002568EA"/>
    <w:rsid w:val="00262508"/>
    <w:rsid w:val="00263137"/>
    <w:rsid w:val="00263BF8"/>
    <w:rsid w:val="0027294E"/>
    <w:rsid w:val="00276E13"/>
    <w:rsid w:val="00277EEA"/>
    <w:rsid w:val="0028050F"/>
    <w:rsid w:val="00283651"/>
    <w:rsid w:val="00284812"/>
    <w:rsid w:val="002849B3"/>
    <w:rsid w:val="00284CB7"/>
    <w:rsid w:val="00287808"/>
    <w:rsid w:val="0029036C"/>
    <w:rsid w:val="00290BD7"/>
    <w:rsid w:val="00290D59"/>
    <w:rsid w:val="002914F7"/>
    <w:rsid w:val="00291619"/>
    <w:rsid w:val="0029714B"/>
    <w:rsid w:val="00297C52"/>
    <w:rsid w:val="00297EFD"/>
    <w:rsid w:val="002A0262"/>
    <w:rsid w:val="002A2788"/>
    <w:rsid w:val="002A4686"/>
    <w:rsid w:val="002A51B1"/>
    <w:rsid w:val="002A60EC"/>
    <w:rsid w:val="002B2948"/>
    <w:rsid w:val="002B4580"/>
    <w:rsid w:val="002B7880"/>
    <w:rsid w:val="002C13A4"/>
    <w:rsid w:val="002C25BC"/>
    <w:rsid w:val="002C309A"/>
    <w:rsid w:val="002C32E7"/>
    <w:rsid w:val="002C407B"/>
    <w:rsid w:val="002C4F43"/>
    <w:rsid w:val="002C7599"/>
    <w:rsid w:val="002D1019"/>
    <w:rsid w:val="002D22E9"/>
    <w:rsid w:val="002D3F4E"/>
    <w:rsid w:val="002D4118"/>
    <w:rsid w:val="002D4C0C"/>
    <w:rsid w:val="002D6C92"/>
    <w:rsid w:val="002E32CB"/>
    <w:rsid w:val="002E4FC1"/>
    <w:rsid w:val="002F1190"/>
    <w:rsid w:val="002F15A7"/>
    <w:rsid w:val="002F17BD"/>
    <w:rsid w:val="002F2296"/>
    <w:rsid w:val="002F3FAB"/>
    <w:rsid w:val="002F69ED"/>
    <w:rsid w:val="00302181"/>
    <w:rsid w:val="00302CFC"/>
    <w:rsid w:val="003038D4"/>
    <w:rsid w:val="00306C04"/>
    <w:rsid w:val="00312480"/>
    <w:rsid w:val="0031315B"/>
    <w:rsid w:val="0031366A"/>
    <w:rsid w:val="003155A4"/>
    <w:rsid w:val="00317D67"/>
    <w:rsid w:val="003216AC"/>
    <w:rsid w:val="003232DC"/>
    <w:rsid w:val="00324520"/>
    <w:rsid w:val="0032575A"/>
    <w:rsid w:val="0032732D"/>
    <w:rsid w:val="003322E5"/>
    <w:rsid w:val="00332BB8"/>
    <w:rsid w:val="00333604"/>
    <w:rsid w:val="003435E8"/>
    <w:rsid w:val="00343A41"/>
    <w:rsid w:val="00351C7A"/>
    <w:rsid w:val="00351F7C"/>
    <w:rsid w:val="0035291D"/>
    <w:rsid w:val="00352ABF"/>
    <w:rsid w:val="003539DB"/>
    <w:rsid w:val="00353F7A"/>
    <w:rsid w:val="003545C9"/>
    <w:rsid w:val="00355778"/>
    <w:rsid w:val="0035784D"/>
    <w:rsid w:val="00361335"/>
    <w:rsid w:val="003613DE"/>
    <w:rsid w:val="00361CFB"/>
    <w:rsid w:val="0036636D"/>
    <w:rsid w:val="00366714"/>
    <w:rsid w:val="00367A1B"/>
    <w:rsid w:val="0037059A"/>
    <w:rsid w:val="00374352"/>
    <w:rsid w:val="00374BB5"/>
    <w:rsid w:val="0038441A"/>
    <w:rsid w:val="00385F91"/>
    <w:rsid w:val="00387278"/>
    <w:rsid w:val="00387A21"/>
    <w:rsid w:val="00390206"/>
    <w:rsid w:val="003911BB"/>
    <w:rsid w:val="003942CD"/>
    <w:rsid w:val="003969CC"/>
    <w:rsid w:val="003A1577"/>
    <w:rsid w:val="003A2960"/>
    <w:rsid w:val="003A2BB8"/>
    <w:rsid w:val="003A5B82"/>
    <w:rsid w:val="003B4234"/>
    <w:rsid w:val="003B4D98"/>
    <w:rsid w:val="003B5A23"/>
    <w:rsid w:val="003B7264"/>
    <w:rsid w:val="003B7447"/>
    <w:rsid w:val="003C012F"/>
    <w:rsid w:val="003C02A4"/>
    <w:rsid w:val="003C052F"/>
    <w:rsid w:val="003C2F85"/>
    <w:rsid w:val="003C4BA6"/>
    <w:rsid w:val="003D17FC"/>
    <w:rsid w:val="003D1EDF"/>
    <w:rsid w:val="003D28E8"/>
    <w:rsid w:val="003D484C"/>
    <w:rsid w:val="003D5181"/>
    <w:rsid w:val="003D566F"/>
    <w:rsid w:val="003D675C"/>
    <w:rsid w:val="003E037A"/>
    <w:rsid w:val="003E0BDF"/>
    <w:rsid w:val="003E39C5"/>
    <w:rsid w:val="003E6949"/>
    <w:rsid w:val="003E6ACF"/>
    <w:rsid w:val="003F007A"/>
    <w:rsid w:val="003F0970"/>
    <w:rsid w:val="003F1AE7"/>
    <w:rsid w:val="003F2E12"/>
    <w:rsid w:val="003F49B9"/>
    <w:rsid w:val="003F571E"/>
    <w:rsid w:val="003F6D24"/>
    <w:rsid w:val="003F71D5"/>
    <w:rsid w:val="003F768E"/>
    <w:rsid w:val="004047A9"/>
    <w:rsid w:val="004061EB"/>
    <w:rsid w:val="00406596"/>
    <w:rsid w:val="00406B77"/>
    <w:rsid w:val="00412B3A"/>
    <w:rsid w:val="00413441"/>
    <w:rsid w:val="00415E3E"/>
    <w:rsid w:val="00416CE2"/>
    <w:rsid w:val="00420350"/>
    <w:rsid w:val="00420B1D"/>
    <w:rsid w:val="00421382"/>
    <w:rsid w:val="00422F5B"/>
    <w:rsid w:val="00423419"/>
    <w:rsid w:val="004235C4"/>
    <w:rsid w:val="00426119"/>
    <w:rsid w:val="00426676"/>
    <w:rsid w:val="004268DD"/>
    <w:rsid w:val="00426B07"/>
    <w:rsid w:val="00431768"/>
    <w:rsid w:val="00433F8C"/>
    <w:rsid w:val="00436DC3"/>
    <w:rsid w:val="00436F2C"/>
    <w:rsid w:val="00440D98"/>
    <w:rsid w:val="0044172D"/>
    <w:rsid w:val="00445E97"/>
    <w:rsid w:val="004460BA"/>
    <w:rsid w:val="004461DD"/>
    <w:rsid w:val="00447C2E"/>
    <w:rsid w:val="0045047A"/>
    <w:rsid w:val="00453FC0"/>
    <w:rsid w:val="004559D1"/>
    <w:rsid w:val="0045616E"/>
    <w:rsid w:val="004563FB"/>
    <w:rsid w:val="0045691D"/>
    <w:rsid w:val="0046095F"/>
    <w:rsid w:val="0046141E"/>
    <w:rsid w:val="004617FD"/>
    <w:rsid w:val="00465868"/>
    <w:rsid w:val="004676AC"/>
    <w:rsid w:val="00470017"/>
    <w:rsid w:val="00471902"/>
    <w:rsid w:val="00471B7E"/>
    <w:rsid w:val="004742AB"/>
    <w:rsid w:val="00474C7A"/>
    <w:rsid w:val="00475168"/>
    <w:rsid w:val="004757DB"/>
    <w:rsid w:val="0048046D"/>
    <w:rsid w:val="00482301"/>
    <w:rsid w:val="0048284B"/>
    <w:rsid w:val="004850F3"/>
    <w:rsid w:val="00486A15"/>
    <w:rsid w:val="00494707"/>
    <w:rsid w:val="004A0963"/>
    <w:rsid w:val="004A2699"/>
    <w:rsid w:val="004A378D"/>
    <w:rsid w:val="004A38E8"/>
    <w:rsid w:val="004A4327"/>
    <w:rsid w:val="004A4786"/>
    <w:rsid w:val="004A7490"/>
    <w:rsid w:val="004A7E03"/>
    <w:rsid w:val="004B0E13"/>
    <w:rsid w:val="004B193B"/>
    <w:rsid w:val="004B2C3B"/>
    <w:rsid w:val="004B2F1D"/>
    <w:rsid w:val="004B462C"/>
    <w:rsid w:val="004B4790"/>
    <w:rsid w:val="004B4878"/>
    <w:rsid w:val="004B7236"/>
    <w:rsid w:val="004C255F"/>
    <w:rsid w:val="004C3D40"/>
    <w:rsid w:val="004C4030"/>
    <w:rsid w:val="004D0535"/>
    <w:rsid w:val="004D3D29"/>
    <w:rsid w:val="004D4751"/>
    <w:rsid w:val="004D6539"/>
    <w:rsid w:val="004D7985"/>
    <w:rsid w:val="004E14E2"/>
    <w:rsid w:val="004E30AD"/>
    <w:rsid w:val="004E559E"/>
    <w:rsid w:val="004E5BFA"/>
    <w:rsid w:val="004F1E78"/>
    <w:rsid w:val="004F5EDC"/>
    <w:rsid w:val="004F6D59"/>
    <w:rsid w:val="00500B1F"/>
    <w:rsid w:val="00502386"/>
    <w:rsid w:val="00504E33"/>
    <w:rsid w:val="00505237"/>
    <w:rsid w:val="005062C9"/>
    <w:rsid w:val="005078A1"/>
    <w:rsid w:val="0051106C"/>
    <w:rsid w:val="005120F1"/>
    <w:rsid w:val="005125ED"/>
    <w:rsid w:val="00512F29"/>
    <w:rsid w:val="005149DB"/>
    <w:rsid w:val="00515D23"/>
    <w:rsid w:val="00515D4E"/>
    <w:rsid w:val="00520548"/>
    <w:rsid w:val="00521687"/>
    <w:rsid w:val="0052427D"/>
    <w:rsid w:val="00525494"/>
    <w:rsid w:val="005268AF"/>
    <w:rsid w:val="00527E87"/>
    <w:rsid w:val="00527FCC"/>
    <w:rsid w:val="00531776"/>
    <w:rsid w:val="00533525"/>
    <w:rsid w:val="00536CF8"/>
    <w:rsid w:val="00540B0E"/>
    <w:rsid w:val="005452B1"/>
    <w:rsid w:val="00545BCB"/>
    <w:rsid w:val="00547E90"/>
    <w:rsid w:val="005503C1"/>
    <w:rsid w:val="005515A6"/>
    <w:rsid w:val="005529F2"/>
    <w:rsid w:val="00552B7F"/>
    <w:rsid w:val="00553840"/>
    <w:rsid w:val="00554104"/>
    <w:rsid w:val="005544A9"/>
    <w:rsid w:val="00560536"/>
    <w:rsid w:val="005610DE"/>
    <w:rsid w:val="005623D0"/>
    <w:rsid w:val="00563AE2"/>
    <w:rsid w:val="00565062"/>
    <w:rsid w:val="00571ED9"/>
    <w:rsid w:val="005735B0"/>
    <w:rsid w:val="005744AB"/>
    <w:rsid w:val="00574B42"/>
    <w:rsid w:val="005770A9"/>
    <w:rsid w:val="005770C2"/>
    <w:rsid w:val="00577953"/>
    <w:rsid w:val="005805CF"/>
    <w:rsid w:val="0058263D"/>
    <w:rsid w:val="00584554"/>
    <w:rsid w:val="005853B2"/>
    <w:rsid w:val="00586A9A"/>
    <w:rsid w:val="005870AE"/>
    <w:rsid w:val="005875A2"/>
    <w:rsid w:val="00587E8C"/>
    <w:rsid w:val="005901F4"/>
    <w:rsid w:val="005909E4"/>
    <w:rsid w:val="00591D13"/>
    <w:rsid w:val="005956E7"/>
    <w:rsid w:val="00597F2F"/>
    <w:rsid w:val="005A00AF"/>
    <w:rsid w:val="005A0B39"/>
    <w:rsid w:val="005A3B57"/>
    <w:rsid w:val="005A3ED1"/>
    <w:rsid w:val="005A4246"/>
    <w:rsid w:val="005B1B93"/>
    <w:rsid w:val="005B2D4A"/>
    <w:rsid w:val="005B54A7"/>
    <w:rsid w:val="005B63EC"/>
    <w:rsid w:val="005B7414"/>
    <w:rsid w:val="005C2F29"/>
    <w:rsid w:val="005C3C39"/>
    <w:rsid w:val="005C6CA4"/>
    <w:rsid w:val="005C7DC0"/>
    <w:rsid w:val="005D0E72"/>
    <w:rsid w:val="005D11E1"/>
    <w:rsid w:val="005D1F18"/>
    <w:rsid w:val="005D2673"/>
    <w:rsid w:val="005D449A"/>
    <w:rsid w:val="005D58B5"/>
    <w:rsid w:val="005D6492"/>
    <w:rsid w:val="005D78C8"/>
    <w:rsid w:val="005E1396"/>
    <w:rsid w:val="005E22A5"/>
    <w:rsid w:val="005E2AD8"/>
    <w:rsid w:val="005E3B11"/>
    <w:rsid w:val="005F10A8"/>
    <w:rsid w:val="005F14C6"/>
    <w:rsid w:val="005F28D1"/>
    <w:rsid w:val="005F328A"/>
    <w:rsid w:val="005F3885"/>
    <w:rsid w:val="005F4909"/>
    <w:rsid w:val="00602287"/>
    <w:rsid w:val="006031CE"/>
    <w:rsid w:val="00606214"/>
    <w:rsid w:val="00606D34"/>
    <w:rsid w:val="006106F4"/>
    <w:rsid w:val="00620B45"/>
    <w:rsid w:val="006218A6"/>
    <w:rsid w:val="00622E25"/>
    <w:rsid w:val="0062574B"/>
    <w:rsid w:val="00625BF8"/>
    <w:rsid w:val="006268CF"/>
    <w:rsid w:val="00632235"/>
    <w:rsid w:val="006363AC"/>
    <w:rsid w:val="006405F3"/>
    <w:rsid w:val="00641EC3"/>
    <w:rsid w:val="006449CA"/>
    <w:rsid w:val="006461AF"/>
    <w:rsid w:val="0064698C"/>
    <w:rsid w:val="00646DFE"/>
    <w:rsid w:val="00646E19"/>
    <w:rsid w:val="006517D9"/>
    <w:rsid w:val="00654258"/>
    <w:rsid w:val="00654E1D"/>
    <w:rsid w:val="0065587E"/>
    <w:rsid w:val="00655C2E"/>
    <w:rsid w:val="00655ED6"/>
    <w:rsid w:val="00657383"/>
    <w:rsid w:val="006626F8"/>
    <w:rsid w:val="00670A36"/>
    <w:rsid w:val="00671EE0"/>
    <w:rsid w:val="00672625"/>
    <w:rsid w:val="00673BF9"/>
    <w:rsid w:val="00673DA9"/>
    <w:rsid w:val="00681DAE"/>
    <w:rsid w:val="00686221"/>
    <w:rsid w:val="00686A07"/>
    <w:rsid w:val="00687887"/>
    <w:rsid w:val="00690DB8"/>
    <w:rsid w:val="00692269"/>
    <w:rsid w:val="006932FE"/>
    <w:rsid w:val="0069799E"/>
    <w:rsid w:val="006A1524"/>
    <w:rsid w:val="006A30F9"/>
    <w:rsid w:val="006A3269"/>
    <w:rsid w:val="006A32C4"/>
    <w:rsid w:val="006A774C"/>
    <w:rsid w:val="006A774F"/>
    <w:rsid w:val="006A7C4D"/>
    <w:rsid w:val="006B0092"/>
    <w:rsid w:val="006B0B6C"/>
    <w:rsid w:val="006B2B18"/>
    <w:rsid w:val="006B489C"/>
    <w:rsid w:val="006B6930"/>
    <w:rsid w:val="006C1C07"/>
    <w:rsid w:val="006C50EB"/>
    <w:rsid w:val="006C6013"/>
    <w:rsid w:val="006D60EF"/>
    <w:rsid w:val="006E2B11"/>
    <w:rsid w:val="006E3461"/>
    <w:rsid w:val="006E50DB"/>
    <w:rsid w:val="006E510B"/>
    <w:rsid w:val="006E5E5E"/>
    <w:rsid w:val="006E73B4"/>
    <w:rsid w:val="006F17C0"/>
    <w:rsid w:val="006F3F5C"/>
    <w:rsid w:val="006F75CE"/>
    <w:rsid w:val="006F7C46"/>
    <w:rsid w:val="00704F2D"/>
    <w:rsid w:val="007058DC"/>
    <w:rsid w:val="00705FB6"/>
    <w:rsid w:val="007060E9"/>
    <w:rsid w:val="00707901"/>
    <w:rsid w:val="00707AFA"/>
    <w:rsid w:val="007135B8"/>
    <w:rsid w:val="00713D20"/>
    <w:rsid w:val="00716DC5"/>
    <w:rsid w:val="0072040F"/>
    <w:rsid w:val="00721A8E"/>
    <w:rsid w:val="007220B5"/>
    <w:rsid w:val="007225B4"/>
    <w:rsid w:val="00722C43"/>
    <w:rsid w:val="00724184"/>
    <w:rsid w:val="00724384"/>
    <w:rsid w:val="00727C4F"/>
    <w:rsid w:val="00730C13"/>
    <w:rsid w:val="007313CC"/>
    <w:rsid w:val="007321E7"/>
    <w:rsid w:val="00735D0D"/>
    <w:rsid w:val="00740645"/>
    <w:rsid w:val="007428C9"/>
    <w:rsid w:val="007434E3"/>
    <w:rsid w:val="00744A42"/>
    <w:rsid w:val="007459AE"/>
    <w:rsid w:val="007459D4"/>
    <w:rsid w:val="00746F84"/>
    <w:rsid w:val="00751B86"/>
    <w:rsid w:val="007541C6"/>
    <w:rsid w:val="0075730C"/>
    <w:rsid w:val="00761E10"/>
    <w:rsid w:val="00763099"/>
    <w:rsid w:val="007642AC"/>
    <w:rsid w:val="00772D28"/>
    <w:rsid w:val="00773D5E"/>
    <w:rsid w:val="00774013"/>
    <w:rsid w:val="00774EBC"/>
    <w:rsid w:val="00775FC1"/>
    <w:rsid w:val="00776E2F"/>
    <w:rsid w:val="00777038"/>
    <w:rsid w:val="00780D1A"/>
    <w:rsid w:val="0078133E"/>
    <w:rsid w:val="0078195C"/>
    <w:rsid w:val="00784C2B"/>
    <w:rsid w:val="007854C6"/>
    <w:rsid w:val="00797E68"/>
    <w:rsid w:val="007A48AD"/>
    <w:rsid w:val="007A4BD5"/>
    <w:rsid w:val="007A7F93"/>
    <w:rsid w:val="007B218F"/>
    <w:rsid w:val="007B2483"/>
    <w:rsid w:val="007B2985"/>
    <w:rsid w:val="007B29A8"/>
    <w:rsid w:val="007B3370"/>
    <w:rsid w:val="007B44A6"/>
    <w:rsid w:val="007B4726"/>
    <w:rsid w:val="007B57CC"/>
    <w:rsid w:val="007B5F86"/>
    <w:rsid w:val="007B624D"/>
    <w:rsid w:val="007B6C68"/>
    <w:rsid w:val="007C005F"/>
    <w:rsid w:val="007C3488"/>
    <w:rsid w:val="007C3F56"/>
    <w:rsid w:val="007C487B"/>
    <w:rsid w:val="007C6943"/>
    <w:rsid w:val="007D029B"/>
    <w:rsid w:val="007D4230"/>
    <w:rsid w:val="007D59A7"/>
    <w:rsid w:val="007D69B0"/>
    <w:rsid w:val="007D6D0F"/>
    <w:rsid w:val="007D7976"/>
    <w:rsid w:val="007E39B2"/>
    <w:rsid w:val="007E51E2"/>
    <w:rsid w:val="007E6378"/>
    <w:rsid w:val="007E7905"/>
    <w:rsid w:val="007F0549"/>
    <w:rsid w:val="007F3C7A"/>
    <w:rsid w:val="007F41AB"/>
    <w:rsid w:val="007F4DE0"/>
    <w:rsid w:val="007F68F2"/>
    <w:rsid w:val="007F7ABA"/>
    <w:rsid w:val="00801BDD"/>
    <w:rsid w:val="008050CA"/>
    <w:rsid w:val="00806624"/>
    <w:rsid w:val="00806B14"/>
    <w:rsid w:val="00807317"/>
    <w:rsid w:val="00807E90"/>
    <w:rsid w:val="00810831"/>
    <w:rsid w:val="00816B99"/>
    <w:rsid w:val="00821F03"/>
    <w:rsid w:val="00823483"/>
    <w:rsid w:val="008273E1"/>
    <w:rsid w:val="00830DF3"/>
    <w:rsid w:val="00832C99"/>
    <w:rsid w:val="00832FCD"/>
    <w:rsid w:val="008342B1"/>
    <w:rsid w:val="00835396"/>
    <w:rsid w:val="00836081"/>
    <w:rsid w:val="00836E6B"/>
    <w:rsid w:val="00837428"/>
    <w:rsid w:val="00837E57"/>
    <w:rsid w:val="0084220B"/>
    <w:rsid w:val="0084317C"/>
    <w:rsid w:val="008441E7"/>
    <w:rsid w:val="00845EAE"/>
    <w:rsid w:val="00850675"/>
    <w:rsid w:val="00851380"/>
    <w:rsid w:val="00852169"/>
    <w:rsid w:val="00857893"/>
    <w:rsid w:val="0086509A"/>
    <w:rsid w:val="00865325"/>
    <w:rsid w:val="0086692D"/>
    <w:rsid w:val="00867F96"/>
    <w:rsid w:val="00872A5B"/>
    <w:rsid w:val="00872CED"/>
    <w:rsid w:val="0087341E"/>
    <w:rsid w:val="00873C7B"/>
    <w:rsid w:val="00875866"/>
    <w:rsid w:val="00875894"/>
    <w:rsid w:val="0087626A"/>
    <w:rsid w:val="008764C9"/>
    <w:rsid w:val="008776B6"/>
    <w:rsid w:val="0088249D"/>
    <w:rsid w:val="00883AF8"/>
    <w:rsid w:val="00885641"/>
    <w:rsid w:val="00887685"/>
    <w:rsid w:val="00893313"/>
    <w:rsid w:val="008935E0"/>
    <w:rsid w:val="00893ED1"/>
    <w:rsid w:val="008943D2"/>
    <w:rsid w:val="0089612F"/>
    <w:rsid w:val="008966E2"/>
    <w:rsid w:val="008A0E0E"/>
    <w:rsid w:val="008A1970"/>
    <w:rsid w:val="008A3F8F"/>
    <w:rsid w:val="008A592B"/>
    <w:rsid w:val="008A77F1"/>
    <w:rsid w:val="008B0A34"/>
    <w:rsid w:val="008B1D04"/>
    <w:rsid w:val="008B3D07"/>
    <w:rsid w:val="008B5BDF"/>
    <w:rsid w:val="008B6E6A"/>
    <w:rsid w:val="008B7721"/>
    <w:rsid w:val="008B7B2E"/>
    <w:rsid w:val="008C1930"/>
    <w:rsid w:val="008C1B36"/>
    <w:rsid w:val="008C20CE"/>
    <w:rsid w:val="008C45F0"/>
    <w:rsid w:val="008C468D"/>
    <w:rsid w:val="008C6FC0"/>
    <w:rsid w:val="008D0ABA"/>
    <w:rsid w:val="008D12A5"/>
    <w:rsid w:val="008D25EB"/>
    <w:rsid w:val="008D2DDB"/>
    <w:rsid w:val="008D3D02"/>
    <w:rsid w:val="008D4A49"/>
    <w:rsid w:val="008D5793"/>
    <w:rsid w:val="008E126D"/>
    <w:rsid w:val="008E16CA"/>
    <w:rsid w:val="008E75C0"/>
    <w:rsid w:val="008F5144"/>
    <w:rsid w:val="008F68BC"/>
    <w:rsid w:val="008F6B76"/>
    <w:rsid w:val="0090088D"/>
    <w:rsid w:val="00901374"/>
    <w:rsid w:val="0090165E"/>
    <w:rsid w:val="00901CAF"/>
    <w:rsid w:val="00903C1A"/>
    <w:rsid w:val="00905011"/>
    <w:rsid w:val="0090505B"/>
    <w:rsid w:val="009050C5"/>
    <w:rsid w:val="0090510E"/>
    <w:rsid w:val="0090537C"/>
    <w:rsid w:val="00907AED"/>
    <w:rsid w:val="00911876"/>
    <w:rsid w:val="009128FD"/>
    <w:rsid w:val="00913478"/>
    <w:rsid w:val="0091470B"/>
    <w:rsid w:val="00917262"/>
    <w:rsid w:val="0092052A"/>
    <w:rsid w:val="00920807"/>
    <w:rsid w:val="00922050"/>
    <w:rsid w:val="00924918"/>
    <w:rsid w:val="00925380"/>
    <w:rsid w:val="009270DB"/>
    <w:rsid w:val="009315E3"/>
    <w:rsid w:val="00931A0E"/>
    <w:rsid w:val="009323EA"/>
    <w:rsid w:val="009327B7"/>
    <w:rsid w:val="0093395F"/>
    <w:rsid w:val="009407FA"/>
    <w:rsid w:val="00941F7A"/>
    <w:rsid w:val="00941F7B"/>
    <w:rsid w:val="009428E0"/>
    <w:rsid w:val="00942D39"/>
    <w:rsid w:val="009458AA"/>
    <w:rsid w:val="00952920"/>
    <w:rsid w:val="009536FC"/>
    <w:rsid w:val="00953F95"/>
    <w:rsid w:val="00954792"/>
    <w:rsid w:val="00957E2A"/>
    <w:rsid w:val="00957E39"/>
    <w:rsid w:val="00961384"/>
    <w:rsid w:val="00963BFF"/>
    <w:rsid w:val="009650FF"/>
    <w:rsid w:val="00965305"/>
    <w:rsid w:val="00965508"/>
    <w:rsid w:val="00966550"/>
    <w:rsid w:val="00967003"/>
    <w:rsid w:val="0096701A"/>
    <w:rsid w:val="00976572"/>
    <w:rsid w:val="00980BFA"/>
    <w:rsid w:val="00981128"/>
    <w:rsid w:val="00981823"/>
    <w:rsid w:val="009869BF"/>
    <w:rsid w:val="00987278"/>
    <w:rsid w:val="0099138E"/>
    <w:rsid w:val="0099392D"/>
    <w:rsid w:val="00994B99"/>
    <w:rsid w:val="009A2084"/>
    <w:rsid w:val="009A529F"/>
    <w:rsid w:val="009A588B"/>
    <w:rsid w:val="009A5B7A"/>
    <w:rsid w:val="009B015F"/>
    <w:rsid w:val="009B31D0"/>
    <w:rsid w:val="009B3668"/>
    <w:rsid w:val="009B3A8B"/>
    <w:rsid w:val="009B7671"/>
    <w:rsid w:val="009C050E"/>
    <w:rsid w:val="009C0693"/>
    <w:rsid w:val="009C0A6B"/>
    <w:rsid w:val="009C18B5"/>
    <w:rsid w:val="009C3C15"/>
    <w:rsid w:val="009C5545"/>
    <w:rsid w:val="009C5ADA"/>
    <w:rsid w:val="009C6B0B"/>
    <w:rsid w:val="009C74AC"/>
    <w:rsid w:val="009D15B7"/>
    <w:rsid w:val="009D398B"/>
    <w:rsid w:val="009D50DC"/>
    <w:rsid w:val="009E0F22"/>
    <w:rsid w:val="009E5500"/>
    <w:rsid w:val="009E7D45"/>
    <w:rsid w:val="009F0D6F"/>
    <w:rsid w:val="009F302E"/>
    <w:rsid w:val="009F6102"/>
    <w:rsid w:val="00A00CA6"/>
    <w:rsid w:val="00A01525"/>
    <w:rsid w:val="00A021AE"/>
    <w:rsid w:val="00A03E58"/>
    <w:rsid w:val="00A04881"/>
    <w:rsid w:val="00A072BF"/>
    <w:rsid w:val="00A07A4E"/>
    <w:rsid w:val="00A10AEC"/>
    <w:rsid w:val="00A10D71"/>
    <w:rsid w:val="00A12C28"/>
    <w:rsid w:val="00A135D2"/>
    <w:rsid w:val="00A13671"/>
    <w:rsid w:val="00A17722"/>
    <w:rsid w:val="00A2011F"/>
    <w:rsid w:val="00A204BB"/>
    <w:rsid w:val="00A211D0"/>
    <w:rsid w:val="00A219AA"/>
    <w:rsid w:val="00A22D75"/>
    <w:rsid w:val="00A2507E"/>
    <w:rsid w:val="00A266AC"/>
    <w:rsid w:val="00A30B20"/>
    <w:rsid w:val="00A35D59"/>
    <w:rsid w:val="00A4131D"/>
    <w:rsid w:val="00A46BC0"/>
    <w:rsid w:val="00A47520"/>
    <w:rsid w:val="00A4773F"/>
    <w:rsid w:val="00A51865"/>
    <w:rsid w:val="00A5260E"/>
    <w:rsid w:val="00A5400D"/>
    <w:rsid w:val="00A543CD"/>
    <w:rsid w:val="00A554A5"/>
    <w:rsid w:val="00A57D72"/>
    <w:rsid w:val="00A60AAC"/>
    <w:rsid w:val="00A624C3"/>
    <w:rsid w:val="00A6274C"/>
    <w:rsid w:val="00A63503"/>
    <w:rsid w:val="00A70470"/>
    <w:rsid w:val="00A70864"/>
    <w:rsid w:val="00A74761"/>
    <w:rsid w:val="00A74DDA"/>
    <w:rsid w:val="00A75174"/>
    <w:rsid w:val="00A76947"/>
    <w:rsid w:val="00A7695A"/>
    <w:rsid w:val="00A77AE0"/>
    <w:rsid w:val="00A82C24"/>
    <w:rsid w:val="00A835BE"/>
    <w:rsid w:val="00A8367D"/>
    <w:rsid w:val="00A837C6"/>
    <w:rsid w:val="00A83CF7"/>
    <w:rsid w:val="00A846CC"/>
    <w:rsid w:val="00A91247"/>
    <w:rsid w:val="00A91591"/>
    <w:rsid w:val="00A92BB2"/>
    <w:rsid w:val="00A949F1"/>
    <w:rsid w:val="00A96A53"/>
    <w:rsid w:val="00A971F9"/>
    <w:rsid w:val="00A9731A"/>
    <w:rsid w:val="00AA0A21"/>
    <w:rsid w:val="00AA293F"/>
    <w:rsid w:val="00AA3BE3"/>
    <w:rsid w:val="00AA5ED8"/>
    <w:rsid w:val="00AA7D48"/>
    <w:rsid w:val="00AA7F51"/>
    <w:rsid w:val="00AA7F95"/>
    <w:rsid w:val="00AB0272"/>
    <w:rsid w:val="00AB2833"/>
    <w:rsid w:val="00AB505C"/>
    <w:rsid w:val="00AB646E"/>
    <w:rsid w:val="00AC04F9"/>
    <w:rsid w:val="00AC0DBC"/>
    <w:rsid w:val="00AC2556"/>
    <w:rsid w:val="00AC33AF"/>
    <w:rsid w:val="00AC38FC"/>
    <w:rsid w:val="00AC6C57"/>
    <w:rsid w:val="00AD046B"/>
    <w:rsid w:val="00AD055E"/>
    <w:rsid w:val="00AD3245"/>
    <w:rsid w:val="00AD3C9A"/>
    <w:rsid w:val="00AD4406"/>
    <w:rsid w:val="00AD53BF"/>
    <w:rsid w:val="00AD7BF3"/>
    <w:rsid w:val="00AE1B06"/>
    <w:rsid w:val="00AE1B29"/>
    <w:rsid w:val="00AE2CB4"/>
    <w:rsid w:val="00AF05DD"/>
    <w:rsid w:val="00AF1ABE"/>
    <w:rsid w:val="00AF49EB"/>
    <w:rsid w:val="00AF4BF4"/>
    <w:rsid w:val="00AF5D17"/>
    <w:rsid w:val="00AF6382"/>
    <w:rsid w:val="00B00F25"/>
    <w:rsid w:val="00B02380"/>
    <w:rsid w:val="00B033F0"/>
    <w:rsid w:val="00B11231"/>
    <w:rsid w:val="00B128CF"/>
    <w:rsid w:val="00B13CF8"/>
    <w:rsid w:val="00B172D0"/>
    <w:rsid w:val="00B17F72"/>
    <w:rsid w:val="00B21416"/>
    <w:rsid w:val="00B225C1"/>
    <w:rsid w:val="00B22B0F"/>
    <w:rsid w:val="00B234F3"/>
    <w:rsid w:val="00B27C83"/>
    <w:rsid w:val="00B30086"/>
    <w:rsid w:val="00B3146D"/>
    <w:rsid w:val="00B31AD2"/>
    <w:rsid w:val="00B32510"/>
    <w:rsid w:val="00B4164D"/>
    <w:rsid w:val="00B42E16"/>
    <w:rsid w:val="00B44297"/>
    <w:rsid w:val="00B44589"/>
    <w:rsid w:val="00B44ADA"/>
    <w:rsid w:val="00B51233"/>
    <w:rsid w:val="00B518B2"/>
    <w:rsid w:val="00B5303B"/>
    <w:rsid w:val="00B553E5"/>
    <w:rsid w:val="00B55A1D"/>
    <w:rsid w:val="00B62E07"/>
    <w:rsid w:val="00B637DE"/>
    <w:rsid w:val="00B66D7A"/>
    <w:rsid w:val="00B6761E"/>
    <w:rsid w:val="00B71101"/>
    <w:rsid w:val="00B72A72"/>
    <w:rsid w:val="00B74A72"/>
    <w:rsid w:val="00B75FB9"/>
    <w:rsid w:val="00B80FD5"/>
    <w:rsid w:val="00B8123A"/>
    <w:rsid w:val="00B839FB"/>
    <w:rsid w:val="00B83FC9"/>
    <w:rsid w:val="00B854E0"/>
    <w:rsid w:val="00B879E5"/>
    <w:rsid w:val="00B92FCA"/>
    <w:rsid w:val="00B933C4"/>
    <w:rsid w:val="00B940C6"/>
    <w:rsid w:val="00B95E18"/>
    <w:rsid w:val="00B96C0A"/>
    <w:rsid w:val="00BA0BA7"/>
    <w:rsid w:val="00BA23B1"/>
    <w:rsid w:val="00BA2D89"/>
    <w:rsid w:val="00BA376B"/>
    <w:rsid w:val="00BA6049"/>
    <w:rsid w:val="00BB1C9F"/>
    <w:rsid w:val="00BB234D"/>
    <w:rsid w:val="00BB4A95"/>
    <w:rsid w:val="00BB5A17"/>
    <w:rsid w:val="00BB778B"/>
    <w:rsid w:val="00BC48CA"/>
    <w:rsid w:val="00BC5A7F"/>
    <w:rsid w:val="00BC71AC"/>
    <w:rsid w:val="00BD0BE0"/>
    <w:rsid w:val="00BD1C3A"/>
    <w:rsid w:val="00BD1F6E"/>
    <w:rsid w:val="00BD2DB9"/>
    <w:rsid w:val="00BD37C5"/>
    <w:rsid w:val="00BD4179"/>
    <w:rsid w:val="00BD437F"/>
    <w:rsid w:val="00BD605F"/>
    <w:rsid w:val="00BE03D4"/>
    <w:rsid w:val="00BE0716"/>
    <w:rsid w:val="00BE10DB"/>
    <w:rsid w:val="00BE1914"/>
    <w:rsid w:val="00BE21DE"/>
    <w:rsid w:val="00BE4AEE"/>
    <w:rsid w:val="00BE4EE8"/>
    <w:rsid w:val="00BE5F93"/>
    <w:rsid w:val="00BE6AB1"/>
    <w:rsid w:val="00BF01DB"/>
    <w:rsid w:val="00BF2924"/>
    <w:rsid w:val="00BF4201"/>
    <w:rsid w:val="00BF4DF4"/>
    <w:rsid w:val="00C01AA3"/>
    <w:rsid w:val="00C04706"/>
    <w:rsid w:val="00C04A65"/>
    <w:rsid w:val="00C12C72"/>
    <w:rsid w:val="00C157D6"/>
    <w:rsid w:val="00C20668"/>
    <w:rsid w:val="00C21D90"/>
    <w:rsid w:val="00C21ECA"/>
    <w:rsid w:val="00C22541"/>
    <w:rsid w:val="00C278D6"/>
    <w:rsid w:val="00C34CF4"/>
    <w:rsid w:val="00C34EA8"/>
    <w:rsid w:val="00C42A67"/>
    <w:rsid w:val="00C523EB"/>
    <w:rsid w:val="00C5612D"/>
    <w:rsid w:val="00C62957"/>
    <w:rsid w:val="00C62C64"/>
    <w:rsid w:val="00C64496"/>
    <w:rsid w:val="00C65518"/>
    <w:rsid w:val="00C66EF9"/>
    <w:rsid w:val="00C708A6"/>
    <w:rsid w:val="00C71080"/>
    <w:rsid w:val="00C7230E"/>
    <w:rsid w:val="00C726A0"/>
    <w:rsid w:val="00C72A9B"/>
    <w:rsid w:val="00C73634"/>
    <w:rsid w:val="00C737F7"/>
    <w:rsid w:val="00C75861"/>
    <w:rsid w:val="00C759E2"/>
    <w:rsid w:val="00C77094"/>
    <w:rsid w:val="00C844CE"/>
    <w:rsid w:val="00C86AC7"/>
    <w:rsid w:val="00C87A5F"/>
    <w:rsid w:val="00C91FFC"/>
    <w:rsid w:val="00C92AE0"/>
    <w:rsid w:val="00C97218"/>
    <w:rsid w:val="00CA0A93"/>
    <w:rsid w:val="00CA27B4"/>
    <w:rsid w:val="00CA42B2"/>
    <w:rsid w:val="00CA43A9"/>
    <w:rsid w:val="00CA451B"/>
    <w:rsid w:val="00CB1CEF"/>
    <w:rsid w:val="00CB5360"/>
    <w:rsid w:val="00CC0222"/>
    <w:rsid w:val="00CC149B"/>
    <w:rsid w:val="00CC2D37"/>
    <w:rsid w:val="00CC43F9"/>
    <w:rsid w:val="00CC511F"/>
    <w:rsid w:val="00CC6A6F"/>
    <w:rsid w:val="00CD50BB"/>
    <w:rsid w:val="00CD5162"/>
    <w:rsid w:val="00CD6B14"/>
    <w:rsid w:val="00CD7D15"/>
    <w:rsid w:val="00CE2CA6"/>
    <w:rsid w:val="00CE5122"/>
    <w:rsid w:val="00CE569C"/>
    <w:rsid w:val="00CE7938"/>
    <w:rsid w:val="00CF0204"/>
    <w:rsid w:val="00CF2182"/>
    <w:rsid w:val="00CF6825"/>
    <w:rsid w:val="00D0050F"/>
    <w:rsid w:val="00D00E5D"/>
    <w:rsid w:val="00D01D8F"/>
    <w:rsid w:val="00D030BB"/>
    <w:rsid w:val="00D049E0"/>
    <w:rsid w:val="00D05AC1"/>
    <w:rsid w:val="00D07F69"/>
    <w:rsid w:val="00D116B3"/>
    <w:rsid w:val="00D1283D"/>
    <w:rsid w:val="00D1679E"/>
    <w:rsid w:val="00D20F10"/>
    <w:rsid w:val="00D21254"/>
    <w:rsid w:val="00D21F96"/>
    <w:rsid w:val="00D24DEF"/>
    <w:rsid w:val="00D27303"/>
    <w:rsid w:val="00D3089B"/>
    <w:rsid w:val="00D31F4E"/>
    <w:rsid w:val="00D3359C"/>
    <w:rsid w:val="00D36C6F"/>
    <w:rsid w:val="00D37534"/>
    <w:rsid w:val="00D430CD"/>
    <w:rsid w:val="00D433EA"/>
    <w:rsid w:val="00D43F46"/>
    <w:rsid w:val="00D47D1E"/>
    <w:rsid w:val="00D51EC6"/>
    <w:rsid w:val="00D52440"/>
    <w:rsid w:val="00D5467C"/>
    <w:rsid w:val="00D56736"/>
    <w:rsid w:val="00D568F5"/>
    <w:rsid w:val="00D61D7B"/>
    <w:rsid w:val="00D6394B"/>
    <w:rsid w:val="00D64A16"/>
    <w:rsid w:val="00D65352"/>
    <w:rsid w:val="00D674FC"/>
    <w:rsid w:val="00D67BEC"/>
    <w:rsid w:val="00D706F4"/>
    <w:rsid w:val="00D7155F"/>
    <w:rsid w:val="00D71FCF"/>
    <w:rsid w:val="00D7306F"/>
    <w:rsid w:val="00D736A4"/>
    <w:rsid w:val="00D73AAF"/>
    <w:rsid w:val="00D765D3"/>
    <w:rsid w:val="00D77A71"/>
    <w:rsid w:val="00D814AF"/>
    <w:rsid w:val="00D816D1"/>
    <w:rsid w:val="00D82D8E"/>
    <w:rsid w:val="00D84356"/>
    <w:rsid w:val="00D9166D"/>
    <w:rsid w:val="00D91EC9"/>
    <w:rsid w:val="00D93990"/>
    <w:rsid w:val="00D93B21"/>
    <w:rsid w:val="00D975A1"/>
    <w:rsid w:val="00D97A17"/>
    <w:rsid w:val="00DA57DB"/>
    <w:rsid w:val="00DB0117"/>
    <w:rsid w:val="00DB11E1"/>
    <w:rsid w:val="00DB21FF"/>
    <w:rsid w:val="00DB2380"/>
    <w:rsid w:val="00DB2EF5"/>
    <w:rsid w:val="00DB3A37"/>
    <w:rsid w:val="00DB4ED8"/>
    <w:rsid w:val="00DB6B04"/>
    <w:rsid w:val="00DB7E1F"/>
    <w:rsid w:val="00DC0432"/>
    <w:rsid w:val="00DC42AC"/>
    <w:rsid w:val="00DC538B"/>
    <w:rsid w:val="00DC54B1"/>
    <w:rsid w:val="00DC6606"/>
    <w:rsid w:val="00DC6EC2"/>
    <w:rsid w:val="00DD296E"/>
    <w:rsid w:val="00DD382B"/>
    <w:rsid w:val="00DD423A"/>
    <w:rsid w:val="00DD518D"/>
    <w:rsid w:val="00DD6E92"/>
    <w:rsid w:val="00DD7D3A"/>
    <w:rsid w:val="00DE47A5"/>
    <w:rsid w:val="00DE4EAE"/>
    <w:rsid w:val="00DE52FD"/>
    <w:rsid w:val="00DE5A34"/>
    <w:rsid w:val="00DE7BC9"/>
    <w:rsid w:val="00DF0F87"/>
    <w:rsid w:val="00DF1835"/>
    <w:rsid w:val="00DF1F34"/>
    <w:rsid w:val="00DF277E"/>
    <w:rsid w:val="00DF3EB6"/>
    <w:rsid w:val="00DF51B7"/>
    <w:rsid w:val="00DF734D"/>
    <w:rsid w:val="00E01034"/>
    <w:rsid w:val="00E02313"/>
    <w:rsid w:val="00E0412A"/>
    <w:rsid w:val="00E04B37"/>
    <w:rsid w:val="00E06A72"/>
    <w:rsid w:val="00E10E10"/>
    <w:rsid w:val="00E119AF"/>
    <w:rsid w:val="00E12114"/>
    <w:rsid w:val="00E12C3B"/>
    <w:rsid w:val="00E152E7"/>
    <w:rsid w:val="00E20BC1"/>
    <w:rsid w:val="00E21C8A"/>
    <w:rsid w:val="00E22D58"/>
    <w:rsid w:val="00E23836"/>
    <w:rsid w:val="00E24725"/>
    <w:rsid w:val="00E31F07"/>
    <w:rsid w:val="00E32921"/>
    <w:rsid w:val="00E32C92"/>
    <w:rsid w:val="00E33F39"/>
    <w:rsid w:val="00E34EC1"/>
    <w:rsid w:val="00E374C5"/>
    <w:rsid w:val="00E37615"/>
    <w:rsid w:val="00E41344"/>
    <w:rsid w:val="00E414E9"/>
    <w:rsid w:val="00E41A21"/>
    <w:rsid w:val="00E41F78"/>
    <w:rsid w:val="00E438D2"/>
    <w:rsid w:val="00E46C37"/>
    <w:rsid w:val="00E50A4D"/>
    <w:rsid w:val="00E51BA9"/>
    <w:rsid w:val="00E52077"/>
    <w:rsid w:val="00E5268D"/>
    <w:rsid w:val="00E52ECA"/>
    <w:rsid w:val="00E53487"/>
    <w:rsid w:val="00E5445F"/>
    <w:rsid w:val="00E55584"/>
    <w:rsid w:val="00E557D3"/>
    <w:rsid w:val="00E55F92"/>
    <w:rsid w:val="00E61557"/>
    <w:rsid w:val="00E62C01"/>
    <w:rsid w:val="00E63132"/>
    <w:rsid w:val="00E64C5F"/>
    <w:rsid w:val="00E66A35"/>
    <w:rsid w:val="00E6790B"/>
    <w:rsid w:val="00E71829"/>
    <w:rsid w:val="00E76656"/>
    <w:rsid w:val="00E77513"/>
    <w:rsid w:val="00E777E6"/>
    <w:rsid w:val="00E80FBE"/>
    <w:rsid w:val="00E86214"/>
    <w:rsid w:val="00E90E5E"/>
    <w:rsid w:val="00E9119C"/>
    <w:rsid w:val="00E91972"/>
    <w:rsid w:val="00E91CB9"/>
    <w:rsid w:val="00E92125"/>
    <w:rsid w:val="00E921A9"/>
    <w:rsid w:val="00E921E6"/>
    <w:rsid w:val="00E92BAB"/>
    <w:rsid w:val="00E92CAC"/>
    <w:rsid w:val="00E9319A"/>
    <w:rsid w:val="00E94405"/>
    <w:rsid w:val="00E96CF8"/>
    <w:rsid w:val="00E97D23"/>
    <w:rsid w:val="00EA017F"/>
    <w:rsid w:val="00EA3A2C"/>
    <w:rsid w:val="00EA4E2B"/>
    <w:rsid w:val="00EA5BE2"/>
    <w:rsid w:val="00EA70A2"/>
    <w:rsid w:val="00EB177B"/>
    <w:rsid w:val="00EB1E5B"/>
    <w:rsid w:val="00EB24CB"/>
    <w:rsid w:val="00EB39CD"/>
    <w:rsid w:val="00EB5D05"/>
    <w:rsid w:val="00EC184D"/>
    <w:rsid w:val="00EC2BAD"/>
    <w:rsid w:val="00EC5A3D"/>
    <w:rsid w:val="00EC6BB0"/>
    <w:rsid w:val="00ED1AFC"/>
    <w:rsid w:val="00ED2BF3"/>
    <w:rsid w:val="00ED2CE9"/>
    <w:rsid w:val="00ED5860"/>
    <w:rsid w:val="00ED5955"/>
    <w:rsid w:val="00ED65F1"/>
    <w:rsid w:val="00EE71C6"/>
    <w:rsid w:val="00EF1F64"/>
    <w:rsid w:val="00EF2FCC"/>
    <w:rsid w:val="00EF3160"/>
    <w:rsid w:val="00EF3772"/>
    <w:rsid w:val="00EF4BA1"/>
    <w:rsid w:val="00EF515A"/>
    <w:rsid w:val="00EF5FF3"/>
    <w:rsid w:val="00EF7BB1"/>
    <w:rsid w:val="00F01423"/>
    <w:rsid w:val="00F01CE5"/>
    <w:rsid w:val="00F01F73"/>
    <w:rsid w:val="00F028BD"/>
    <w:rsid w:val="00F06140"/>
    <w:rsid w:val="00F06207"/>
    <w:rsid w:val="00F07358"/>
    <w:rsid w:val="00F07EFA"/>
    <w:rsid w:val="00F2129D"/>
    <w:rsid w:val="00F23F16"/>
    <w:rsid w:val="00F24273"/>
    <w:rsid w:val="00F24FE4"/>
    <w:rsid w:val="00F255BE"/>
    <w:rsid w:val="00F2760E"/>
    <w:rsid w:val="00F32B37"/>
    <w:rsid w:val="00F34F47"/>
    <w:rsid w:val="00F36181"/>
    <w:rsid w:val="00F40C48"/>
    <w:rsid w:val="00F417C3"/>
    <w:rsid w:val="00F419F7"/>
    <w:rsid w:val="00F42A35"/>
    <w:rsid w:val="00F4353C"/>
    <w:rsid w:val="00F43B0F"/>
    <w:rsid w:val="00F43C86"/>
    <w:rsid w:val="00F44802"/>
    <w:rsid w:val="00F454DA"/>
    <w:rsid w:val="00F469EB"/>
    <w:rsid w:val="00F51BEB"/>
    <w:rsid w:val="00F56F71"/>
    <w:rsid w:val="00F609F9"/>
    <w:rsid w:val="00F6205E"/>
    <w:rsid w:val="00F63326"/>
    <w:rsid w:val="00F6518F"/>
    <w:rsid w:val="00F67150"/>
    <w:rsid w:val="00F678F0"/>
    <w:rsid w:val="00F7082A"/>
    <w:rsid w:val="00F7223A"/>
    <w:rsid w:val="00F72348"/>
    <w:rsid w:val="00F76DA0"/>
    <w:rsid w:val="00F7781D"/>
    <w:rsid w:val="00F8144E"/>
    <w:rsid w:val="00F817DC"/>
    <w:rsid w:val="00F827B8"/>
    <w:rsid w:val="00F84979"/>
    <w:rsid w:val="00F84F5F"/>
    <w:rsid w:val="00F861D1"/>
    <w:rsid w:val="00F91236"/>
    <w:rsid w:val="00F93E04"/>
    <w:rsid w:val="00F94EEB"/>
    <w:rsid w:val="00F966CC"/>
    <w:rsid w:val="00F96EC3"/>
    <w:rsid w:val="00F96FF4"/>
    <w:rsid w:val="00FA165A"/>
    <w:rsid w:val="00FA22C0"/>
    <w:rsid w:val="00FA34A2"/>
    <w:rsid w:val="00FA3DB9"/>
    <w:rsid w:val="00FA5094"/>
    <w:rsid w:val="00FA5E1B"/>
    <w:rsid w:val="00FA7999"/>
    <w:rsid w:val="00FA7C67"/>
    <w:rsid w:val="00FB1103"/>
    <w:rsid w:val="00FB2BE5"/>
    <w:rsid w:val="00FB7D7E"/>
    <w:rsid w:val="00FC2377"/>
    <w:rsid w:val="00FC2589"/>
    <w:rsid w:val="00FC3CD3"/>
    <w:rsid w:val="00FC3E11"/>
    <w:rsid w:val="00FC5A45"/>
    <w:rsid w:val="00FC5C5C"/>
    <w:rsid w:val="00FC5E07"/>
    <w:rsid w:val="00FD1590"/>
    <w:rsid w:val="00FD3A11"/>
    <w:rsid w:val="00FD6269"/>
    <w:rsid w:val="00FD6501"/>
    <w:rsid w:val="00FE2D50"/>
    <w:rsid w:val="00FF02CA"/>
    <w:rsid w:val="00FF0550"/>
    <w:rsid w:val="00FF1A36"/>
    <w:rsid w:val="00FF2736"/>
    <w:rsid w:val="00FF2B6E"/>
    <w:rsid w:val="00FF2FD8"/>
    <w:rsid w:val="00FF52B3"/>
    <w:rsid w:val="00FF5C62"/>
    <w:rsid w:val="0305345B"/>
    <w:rsid w:val="062E0F1B"/>
    <w:rsid w:val="0BEF3099"/>
    <w:rsid w:val="0E131F7F"/>
    <w:rsid w:val="13C2269B"/>
    <w:rsid w:val="14D50B50"/>
    <w:rsid w:val="153E0A4F"/>
    <w:rsid w:val="18E92CB2"/>
    <w:rsid w:val="19337BB2"/>
    <w:rsid w:val="199C5D44"/>
    <w:rsid w:val="1C24544C"/>
    <w:rsid w:val="1CEF7A17"/>
    <w:rsid w:val="260C1BFF"/>
    <w:rsid w:val="282713CF"/>
    <w:rsid w:val="28DD30DB"/>
    <w:rsid w:val="2D9B7FC0"/>
    <w:rsid w:val="303164E7"/>
    <w:rsid w:val="312D57A8"/>
    <w:rsid w:val="32286714"/>
    <w:rsid w:val="33AD02EA"/>
    <w:rsid w:val="34A93091"/>
    <w:rsid w:val="35870EE2"/>
    <w:rsid w:val="39197828"/>
    <w:rsid w:val="3EF009BA"/>
    <w:rsid w:val="435F4FA9"/>
    <w:rsid w:val="466F1362"/>
    <w:rsid w:val="46E04E29"/>
    <w:rsid w:val="4A800E14"/>
    <w:rsid w:val="4C016358"/>
    <w:rsid w:val="4EC72310"/>
    <w:rsid w:val="4F786D72"/>
    <w:rsid w:val="50CE57A6"/>
    <w:rsid w:val="53AD6D20"/>
    <w:rsid w:val="53E83A59"/>
    <w:rsid w:val="567535C9"/>
    <w:rsid w:val="57DD1426"/>
    <w:rsid w:val="5A861190"/>
    <w:rsid w:val="5B1F322C"/>
    <w:rsid w:val="5C7D6DFE"/>
    <w:rsid w:val="5E0944BB"/>
    <w:rsid w:val="60E904D6"/>
    <w:rsid w:val="61946328"/>
    <w:rsid w:val="62120B21"/>
    <w:rsid w:val="62FF4946"/>
    <w:rsid w:val="638F58E0"/>
    <w:rsid w:val="680F60FC"/>
    <w:rsid w:val="68E85EF9"/>
    <w:rsid w:val="717B021D"/>
    <w:rsid w:val="723F42C6"/>
    <w:rsid w:val="7CA874B6"/>
    <w:rsid w:val="7CEB5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宋体" w:cs="Times New Roman"/>
      <w:sz w:val="24"/>
      <w:szCs w:val="24"/>
      <w:lang w:val="en-US" w:eastAsia="en-US"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style>
  <w:style w:type="paragraph" w:styleId="3">
    <w:name w:val="Balloon Text"/>
    <w:basedOn w:val="1"/>
    <w:link w:val="11"/>
    <w:semiHidden/>
    <w:unhideWhenUsed/>
    <w:qFormat/>
    <w:uiPriority w:val="99"/>
    <w:pPr>
      <w:spacing w:after="0" w:line="240" w:lineRule="auto"/>
    </w:pPr>
    <w:rPr>
      <w:sz w:val="18"/>
      <w:szCs w:val="18"/>
    </w:rPr>
  </w:style>
  <w:style w:type="paragraph" w:styleId="4">
    <w:name w:val="footer"/>
    <w:basedOn w:val="1"/>
    <w:link w:val="13"/>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Normal (Web)"/>
    <w:basedOn w:val="1"/>
    <w:unhideWhenUsed/>
    <w:qFormat/>
    <w:uiPriority w:val="99"/>
    <w:pPr>
      <w:spacing w:before="100" w:beforeAutospacing="1" w:after="100" w:afterAutospacing="1" w:line="240" w:lineRule="auto"/>
    </w:pPr>
    <w:rPr>
      <w:rFonts w:ascii="宋体" w:hAnsi="宋体" w:cs="宋体"/>
      <w:lang w:eastAsia="zh-CN"/>
    </w:rPr>
  </w:style>
  <w:style w:type="paragraph" w:styleId="7">
    <w:name w:val="annotation subject"/>
    <w:basedOn w:val="2"/>
    <w:next w:val="2"/>
    <w:link w:val="15"/>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批注框文本 Char"/>
    <w:basedOn w:val="9"/>
    <w:link w:val="3"/>
    <w:semiHidden/>
    <w:qFormat/>
    <w:uiPriority w:val="99"/>
    <w:rPr>
      <w:rFonts w:ascii="Calibri" w:hAnsi="Calibri" w:eastAsia="宋体" w:cs="Times New Roman"/>
      <w:kern w:val="0"/>
      <w:sz w:val="18"/>
      <w:szCs w:val="18"/>
      <w:lang w:eastAsia="en-US"/>
    </w:rPr>
  </w:style>
  <w:style w:type="character" w:customStyle="1" w:styleId="12">
    <w:name w:val="页眉 Char"/>
    <w:basedOn w:val="9"/>
    <w:link w:val="5"/>
    <w:qFormat/>
    <w:uiPriority w:val="99"/>
    <w:rPr>
      <w:rFonts w:ascii="Calibri" w:hAnsi="Calibri" w:eastAsia="宋体" w:cs="Times New Roman"/>
      <w:kern w:val="0"/>
      <w:sz w:val="18"/>
      <w:szCs w:val="18"/>
      <w:lang w:eastAsia="en-US"/>
    </w:rPr>
  </w:style>
  <w:style w:type="character" w:customStyle="1" w:styleId="13">
    <w:name w:val="页脚 Char"/>
    <w:basedOn w:val="9"/>
    <w:link w:val="4"/>
    <w:qFormat/>
    <w:uiPriority w:val="99"/>
    <w:rPr>
      <w:rFonts w:ascii="Calibri" w:hAnsi="Calibri" w:eastAsia="宋体" w:cs="Times New Roman"/>
      <w:kern w:val="0"/>
      <w:sz w:val="18"/>
      <w:szCs w:val="18"/>
      <w:lang w:eastAsia="en-US"/>
    </w:rPr>
  </w:style>
  <w:style w:type="character" w:customStyle="1" w:styleId="14">
    <w:name w:val="批注文字 Char"/>
    <w:basedOn w:val="9"/>
    <w:link w:val="2"/>
    <w:semiHidden/>
    <w:qFormat/>
    <w:uiPriority w:val="99"/>
    <w:rPr>
      <w:rFonts w:ascii="Calibri" w:hAnsi="Calibri" w:eastAsia="宋体" w:cs="Times New Roman"/>
      <w:kern w:val="0"/>
      <w:sz w:val="24"/>
      <w:szCs w:val="24"/>
      <w:lang w:eastAsia="en-US"/>
    </w:rPr>
  </w:style>
  <w:style w:type="character" w:customStyle="1" w:styleId="15">
    <w:name w:val="批注主题 Char"/>
    <w:basedOn w:val="14"/>
    <w:link w:val="7"/>
    <w:semiHidden/>
    <w:qFormat/>
    <w:uiPriority w:val="99"/>
    <w:rPr>
      <w:rFonts w:ascii="Calibri" w:hAnsi="Calibri" w:eastAsia="宋体" w:cs="Times New Roman"/>
      <w:b/>
      <w:bCs/>
      <w:kern w:val="0"/>
      <w:sz w:val="24"/>
      <w:szCs w:val="24"/>
      <w:lang w:eastAsia="en-US"/>
    </w:rPr>
  </w:style>
  <w:style w:type="paragraph" w:styleId="16">
    <w:name w:val="List Paragraph"/>
    <w:basedOn w:val="1"/>
    <w:qFormat/>
    <w:uiPriority w:val="99"/>
    <w:pPr>
      <w:ind w:firstLine="420" w:firstLineChars="200"/>
    </w:pPr>
  </w:style>
  <w:style w:type="paragraph" w:customStyle="1" w:styleId="17">
    <w:name w:val="Revision"/>
    <w:hidden/>
    <w:semiHidden/>
    <w:qFormat/>
    <w:uiPriority w:val="99"/>
    <w:rPr>
      <w:rFonts w:ascii="Calibri" w:hAnsi="Calibri" w:eastAsia="宋体"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9F358-151C-41ED-9613-868C58F4A2BF}">
  <ds:schemaRefs/>
</ds:datastoreItem>
</file>

<file path=docProps/app.xml><?xml version="1.0" encoding="utf-8"?>
<Properties xmlns="http://schemas.openxmlformats.org/officeDocument/2006/extended-properties" xmlns:vt="http://schemas.openxmlformats.org/officeDocument/2006/docPropsVTypes">
  <Template>Normal</Template>
  <Pages>4</Pages>
  <Words>2904</Words>
  <Characters>2953</Characters>
  <Lines>11</Lines>
  <Paragraphs>3</Paragraphs>
  <TotalTime>0</TotalTime>
  <ScaleCrop>false</ScaleCrop>
  <LinksUpToDate>false</LinksUpToDate>
  <CharactersWithSpaces>3135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2023-03-10T09:09:00Z</dcterms:created>
  <dc:creator>wan kui</dc:creator>
  <cp:lastModifiedBy>刘伟银</cp:lastModifiedBy>
  <cp:lastPrinted>2021-11-03T10:55:00Z</cp:lastPrinted>
  <dcterms:modified xsi:type="dcterms:W3CDTF">2026-07-23T06:58:57Z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206AD13597C04B61BE4451F3FB059807</vt:lpwstr>
  </property>
  <property fmtid="{D5CDD505-2E9C-101B-9397-08002B2CF9AE}" pid="4" name="KSOTemplateDocerSaveRecord">
    <vt:lpwstr>eyJoZGlkIjoiMTY0ZDMxMmM2ZTA5ZTY5ZTZjMTllNTdhYTEwYzAyMWIiLCJ1c2VySWQiOiI2MzI1MTUyMjIifQ==</vt:lpwstr>
  </property>
</Properties>
</file>