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61AADB">
      <w:pPr>
        <w:adjustRightInd w:val="0"/>
        <w:snapToGrid w:val="0"/>
        <w:spacing w:line="560"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竞买承诺函</w:t>
      </w:r>
    </w:p>
    <w:p w14:paraId="53E12E0D">
      <w:pPr>
        <w:adjustRightInd w:val="0"/>
        <w:snapToGrid w:val="0"/>
        <w:spacing w:line="240" w:lineRule="auto"/>
        <w:rPr>
          <w:rFonts w:hint="eastAsia" w:ascii="仿宋_GB2312" w:hAnsi="仿宋_GB2312" w:eastAsia="仿宋_GB2312" w:cs="仿宋_GB2312"/>
          <w:bCs/>
          <w:sz w:val="21"/>
          <w:szCs w:val="21"/>
        </w:rPr>
      </w:pPr>
    </w:p>
    <w:p w14:paraId="7D68EE4E">
      <w:pPr>
        <w:adjustRightInd w:val="0"/>
        <w:snapToGrid w:val="0"/>
        <w:spacing w:line="360" w:lineRule="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中国银河资产管理有限责任公司、广州产权交易所有限公司（以下简称“贵方”）：</w:t>
      </w:r>
    </w:p>
    <w:p w14:paraId="610383C0">
      <w:pPr>
        <w:adjustRightInd w:val="0"/>
        <w:snapToGrid w:val="0"/>
        <w:spacing w:line="360" w:lineRule="auto"/>
        <w:ind w:firstLine="470" w:firstLineChars="196"/>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我方拟受让</w:t>
      </w:r>
      <w:r>
        <w:rPr>
          <w:rFonts w:hint="eastAsia" w:ascii="仿宋_GB2312" w:hAnsi="仿宋_GB2312" w:eastAsia="仿宋_GB2312" w:cs="仿宋_GB2312"/>
          <w:bCs/>
          <w:sz w:val="24"/>
          <w:szCs w:val="24"/>
          <w:u w:val="single"/>
        </w:rPr>
        <w:t>中国银河资产管理有限责任公司</w:t>
      </w:r>
      <w:r>
        <w:rPr>
          <w:rFonts w:hint="eastAsia" w:ascii="仿宋_GB2312" w:hAnsi="仿宋_GB2312" w:eastAsia="仿宋_GB2312" w:cs="仿宋_GB2312"/>
          <w:bCs/>
          <w:sz w:val="24"/>
          <w:szCs w:val="24"/>
        </w:rPr>
        <w:t>在</w:t>
      </w:r>
      <w:r>
        <w:rPr>
          <w:rFonts w:hint="eastAsia" w:ascii="仿宋_GB2312" w:hAnsi="仿宋_GB2312" w:eastAsia="仿宋_GB2312" w:cs="仿宋_GB2312"/>
          <w:bCs/>
          <w:sz w:val="24"/>
          <w:szCs w:val="24"/>
          <w:u w:val="none"/>
        </w:rPr>
        <w:t>广州产</w:t>
      </w:r>
      <w:bookmarkStart w:id="0" w:name="_GoBack"/>
      <w:bookmarkEnd w:id="0"/>
      <w:r>
        <w:rPr>
          <w:rFonts w:hint="eastAsia" w:ascii="仿宋_GB2312" w:hAnsi="仿宋_GB2312" w:eastAsia="仿宋_GB2312" w:cs="仿宋_GB2312"/>
          <w:bCs/>
          <w:sz w:val="24"/>
          <w:szCs w:val="24"/>
          <w:u w:val="none"/>
        </w:rPr>
        <w:t>权交易所有限公司</w:t>
      </w:r>
      <w:r>
        <w:rPr>
          <w:rFonts w:hint="eastAsia" w:ascii="仿宋_GB2312" w:hAnsi="仿宋_GB2312" w:eastAsia="仿宋_GB2312" w:cs="仿宋_GB2312"/>
          <w:bCs/>
          <w:sz w:val="24"/>
          <w:szCs w:val="24"/>
        </w:rPr>
        <w:t>挂牌转让的</w:t>
      </w:r>
      <w:r>
        <w:rPr>
          <w:rFonts w:hint="eastAsia" w:ascii="仿宋_GB2312" w:hAnsi="仿宋_GB2312" w:eastAsia="仿宋_GB2312" w:cs="仿宋_GB2312"/>
          <w:sz w:val="24"/>
          <w:szCs w:val="24"/>
          <w:u w:val="single"/>
          <w:lang w:eastAsia="zh-CN"/>
        </w:rPr>
        <w:t>汕头市明盛实业有限公司</w:t>
      </w:r>
      <w:r>
        <w:rPr>
          <w:rFonts w:hint="eastAsia" w:ascii="仿宋_GB2312" w:hAnsi="仿宋_GB2312" w:eastAsia="仿宋_GB2312" w:cs="仿宋_GB2312"/>
          <w:sz w:val="24"/>
          <w:szCs w:val="24"/>
          <w:u w:val="single"/>
        </w:rPr>
        <w:t>等5户债权资产</w:t>
      </w:r>
      <w:r>
        <w:rPr>
          <w:rFonts w:hint="eastAsia" w:ascii="仿宋_GB2312" w:hAnsi="仿宋_GB2312" w:eastAsia="仿宋_GB2312" w:cs="仿宋_GB2312"/>
          <w:bCs/>
          <w:sz w:val="24"/>
          <w:szCs w:val="24"/>
        </w:rPr>
        <w:t>。</w:t>
      </w:r>
    </w:p>
    <w:p w14:paraId="220A2C95">
      <w:pPr>
        <w:adjustRightInd w:val="0"/>
        <w:snapToGrid w:val="0"/>
        <w:spacing w:line="360" w:lineRule="auto"/>
        <w:ind w:firstLine="470" w:firstLineChars="196"/>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我方完全理解并接受各项交易规则、流程、公告的内容及要求，同意申请受让标的债权，并作出如下承诺：</w:t>
      </w:r>
    </w:p>
    <w:p w14:paraId="0E6B399D">
      <w:pPr>
        <w:spacing w:line="360" w:lineRule="auto"/>
        <w:ind w:firstLine="530" w:firstLineChars="22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我方参与竞买系真实意思表示，相关行为已经过有效的内部决策并得到相应的批准，所提交材料及受让申请不存在虚假记载、误导性陈述或重大遗漏，我方对其真实性、完整性、合法性、有效性承担完全的法律责任。</w:t>
      </w:r>
    </w:p>
    <w:p w14:paraId="045F6D80">
      <w:pPr>
        <w:spacing w:line="360" w:lineRule="auto"/>
        <w:ind w:firstLine="530" w:firstLineChars="22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我方具有完全民事行为能力，能够独立承担民事责任；无影响本次受让的不良社会记录、行政违法记录等，具有良好的财务状况、支付能力和商业信用，且资金来源合法，符合有关法律法规及本项目对受让人应当具备条件的规定。</w:t>
      </w:r>
    </w:p>
    <w:p w14:paraId="53129C29">
      <w:pPr>
        <w:spacing w:line="360" w:lineRule="auto"/>
        <w:ind w:firstLine="530" w:firstLineChars="22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我方已详细阅读并完全认可本次转让项目所披露内容，已完成对本项目的尽职调查。我方已完全了解与认可转让标的及相关交易条件、约定，自愿接受转让标的的全部现状及瑕疵，并自愿承担由上述瑕疵造成的一切损失以及不能获得相应预期利益的后果，愿意承担一切责任与风险。我方成为受让方后，不以不了解转让标的及转让标的的瑕疵等为由拒绝签订债权转让协议或拒付价款，否则视为违约。</w:t>
      </w:r>
    </w:p>
    <w:p w14:paraId="3C20EC60">
      <w:pPr>
        <w:spacing w:line="360" w:lineRule="auto"/>
        <w:ind w:firstLine="530" w:firstLineChars="221"/>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rPr>
        <w:t>4.我方具备受让方主体资格，不存在以下法律法规、规章、监管政策规定的禁止受让的情形：（一）国家公务员、金融资产管理公司工作人员；（二）该项资产处置工作相关中介机构所属人员；（三）债务人、担保人为自然人的，其本人及其直系亲属；（四）债务企业的控股股东、实际控制人及其控股下属公司，担保企业及其控股下属公司，债务企业的其他关联企业；（五）上述主体出资成立的</w:t>
      </w:r>
      <w:r>
        <w:rPr>
          <w:rFonts w:hint="eastAsia" w:ascii="仿宋_GB2312" w:hAnsi="仿宋_GB2312" w:eastAsia="仿宋_GB2312" w:cs="仿宋_GB2312"/>
          <w:sz w:val="24"/>
          <w:szCs w:val="24"/>
          <w:highlight w:val="none"/>
        </w:rPr>
        <w:t>法人机构或特殊目的实体；（六）监管部门认定的其他不宜受让的主体。</w:t>
      </w:r>
    </w:p>
    <w:p w14:paraId="235AB09B">
      <w:pPr>
        <w:spacing w:line="360" w:lineRule="auto"/>
        <w:ind w:firstLine="530" w:firstLineChars="221"/>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我方确认并承诺：我方</w:t>
      </w:r>
      <w:r>
        <w:rPr>
          <w:rFonts w:hint="eastAsia" w:ascii="仿宋_GB2312" w:hAnsi="仿宋_GB2312" w:eastAsia="仿宋_GB2312" w:cs="仿宋_GB2312"/>
          <w:sz w:val="24"/>
          <w:szCs w:val="24"/>
          <w:highlight w:val="none"/>
        </w:rPr>
        <w:t>与</w:t>
      </w:r>
      <w:r>
        <w:rPr>
          <w:rFonts w:hint="eastAsia" w:ascii="仿宋_GB2312" w:hAnsi="仿宋_GB2312" w:eastAsia="仿宋_GB2312" w:cs="仿宋_GB2312"/>
          <w:sz w:val="24"/>
          <w:szCs w:val="24"/>
          <w:highlight w:val="none"/>
          <w:lang w:val="en-US" w:eastAsia="zh-CN"/>
        </w:rPr>
        <w:t>拟受让标的债权下的</w:t>
      </w:r>
      <w:r>
        <w:rPr>
          <w:rFonts w:hint="eastAsia" w:ascii="仿宋_GB2312" w:hAnsi="仿宋_GB2312" w:eastAsia="仿宋_GB2312" w:cs="仿宋_GB2312"/>
          <w:sz w:val="24"/>
          <w:szCs w:val="24"/>
          <w:highlight w:val="none"/>
        </w:rPr>
        <w:t>债务人</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担保人</w:t>
      </w:r>
      <w:r>
        <w:rPr>
          <w:rFonts w:hint="eastAsia" w:ascii="仿宋_GB2312" w:hAnsi="仿宋_GB2312" w:eastAsia="仿宋_GB2312" w:cs="仿宋_GB2312"/>
          <w:sz w:val="24"/>
          <w:szCs w:val="24"/>
          <w:highlight w:val="none"/>
          <w:lang w:eastAsia="zh-CN"/>
        </w:rPr>
        <w:t>无任何直接或间接关联关系（包括但不限于投资、任职、亲属、委托代理等），未接受</w:t>
      </w:r>
      <w:r>
        <w:rPr>
          <w:rFonts w:hint="eastAsia" w:ascii="仿宋_GB2312" w:hAnsi="仿宋_GB2312" w:eastAsia="仿宋_GB2312" w:cs="仿宋_GB2312"/>
          <w:sz w:val="24"/>
          <w:szCs w:val="24"/>
          <w:highlight w:val="none"/>
        </w:rPr>
        <w:t>债务人</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担保人</w:t>
      </w:r>
      <w:r>
        <w:rPr>
          <w:rFonts w:hint="eastAsia" w:ascii="仿宋_GB2312" w:hAnsi="仿宋_GB2312" w:eastAsia="仿宋_GB2312" w:cs="仿宋_GB2312"/>
          <w:sz w:val="24"/>
          <w:szCs w:val="24"/>
          <w:highlight w:val="none"/>
          <w:lang w:eastAsia="zh-CN"/>
        </w:rPr>
        <w:t>或其关联方的委托或利益输送；</w:t>
      </w:r>
      <w:r>
        <w:rPr>
          <w:rFonts w:hint="eastAsia" w:ascii="仿宋_GB2312" w:hAnsi="仿宋_GB2312" w:eastAsia="仿宋_GB2312" w:cs="仿宋_GB2312"/>
          <w:sz w:val="24"/>
          <w:szCs w:val="24"/>
          <w:highlight w:val="none"/>
          <w:lang w:val="en-US" w:eastAsia="zh-CN"/>
        </w:rPr>
        <w:t>我方</w:t>
      </w:r>
      <w:r>
        <w:rPr>
          <w:rFonts w:hint="eastAsia" w:ascii="仿宋_GB2312" w:hAnsi="仿宋_GB2312" w:eastAsia="仿宋_GB2312" w:cs="仿宋_GB2312"/>
          <w:sz w:val="24"/>
          <w:szCs w:val="24"/>
          <w:highlight w:val="none"/>
          <w:lang w:eastAsia="zh-CN"/>
        </w:rPr>
        <w:t>未被列入失信名单、无逃废债前科，</w:t>
      </w:r>
      <w:r>
        <w:rPr>
          <w:rFonts w:hint="eastAsia" w:ascii="仿宋_GB2312" w:hAnsi="仿宋_GB2312" w:eastAsia="仿宋_GB2312" w:cs="仿宋_GB2312"/>
          <w:sz w:val="24"/>
          <w:szCs w:val="24"/>
          <w:highlight w:val="none"/>
          <w:lang w:val="en-US" w:eastAsia="zh-CN"/>
        </w:rPr>
        <w:t>不存在</w:t>
      </w:r>
      <w:r>
        <w:rPr>
          <w:rFonts w:hint="eastAsia" w:ascii="仿宋_GB2312" w:hAnsi="仿宋_GB2312" w:eastAsia="仿宋_GB2312" w:cs="仿宋_GB2312"/>
          <w:sz w:val="24"/>
          <w:szCs w:val="24"/>
          <w:highlight w:val="none"/>
          <w:lang w:eastAsia="zh-CN"/>
        </w:rPr>
        <w:t>与债务人恶意串通、虚假竞价、</w:t>
      </w:r>
      <w:r>
        <w:rPr>
          <w:rFonts w:hint="eastAsia" w:ascii="仿宋_GB2312" w:hAnsi="仿宋_GB2312" w:eastAsia="仿宋_GB2312" w:cs="仿宋_GB2312"/>
          <w:sz w:val="24"/>
          <w:szCs w:val="24"/>
          <w:highlight w:val="none"/>
          <w:lang w:val="en-US" w:eastAsia="zh-CN"/>
        </w:rPr>
        <w:t>名义代持等任何与债务人串通参与竞买的行为；我方缴纳的竞买保证金、成交价款均为自有合法资金，不存在非法集资行为，未接受债务人</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担保人及其关联方任何形式的资金资助；</w:t>
      </w:r>
      <w:r>
        <w:rPr>
          <w:rFonts w:hint="eastAsia" w:ascii="仿宋_GB2312" w:hAnsi="仿宋_GB2312" w:eastAsia="仿宋_GB2312" w:cs="仿宋_GB2312"/>
          <w:sz w:val="24"/>
          <w:szCs w:val="24"/>
          <w:highlight w:val="none"/>
        </w:rPr>
        <w:t>若竞买成功，</w:t>
      </w:r>
      <w:r>
        <w:rPr>
          <w:rFonts w:hint="eastAsia" w:ascii="仿宋_GB2312" w:hAnsi="仿宋_GB2312" w:eastAsia="仿宋_GB2312" w:cs="仿宋_GB2312"/>
          <w:sz w:val="24"/>
          <w:szCs w:val="24"/>
          <w:highlight w:val="none"/>
          <w:lang w:val="en-US" w:eastAsia="zh-CN"/>
        </w:rPr>
        <w:t>我方后续</w:t>
      </w:r>
      <w:r>
        <w:rPr>
          <w:rFonts w:hint="eastAsia" w:ascii="仿宋_GB2312" w:hAnsi="仿宋_GB2312" w:eastAsia="仿宋_GB2312" w:cs="仿宋_GB2312"/>
          <w:sz w:val="24"/>
          <w:szCs w:val="24"/>
          <w:highlight w:val="none"/>
          <w:lang w:eastAsia="zh-CN"/>
        </w:rPr>
        <w:t>不</w:t>
      </w:r>
      <w:r>
        <w:rPr>
          <w:rFonts w:hint="eastAsia" w:ascii="仿宋_GB2312" w:hAnsi="仿宋_GB2312" w:eastAsia="仿宋_GB2312" w:cs="仿宋_GB2312"/>
          <w:sz w:val="24"/>
          <w:szCs w:val="24"/>
          <w:highlight w:val="none"/>
          <w:lang w:val="en-US" w:eastAsia="zh-CN"/>
        </w:rPr>
        <w:t>通过资产转让等任何方式</w:t>
      </w:r>
      <w:r>
        <w:rPr>
          <w:rFonts w:hint="eastAsia" w:ascii="仿宋_GB2312" w:hAnsi="仿宋_GB2312" w:eastAsia="仿宋_GB2312" w:cs="仿宋_GB2312"/>
          <w:sz w:val="24"/>
          <w:szCs w:val="24"/>
          <w:highlight w:val="none"/>
          <w:lang w:eastAsia="zh-CN"/>
        </w:rPr>
        <w:t>协助债务人、</w:t>
      </w:r>
      <w:r>
        <w:rPr>
          <w:rFonts w:hint="eastAsia" w:ascii="仿宋_GB2312" w:hAnsi="仿宋_GB2312" w:eastAsia="仿宋_GB2312" w:cs="仿宋_GB2312"/>
          <w:sz w:val="24"/>
          <w:szCs w:val="24"/>
          <w:highlight w:val="none"/>
          <w:lang w:val="en-US" w:eastAsia="zh-CN"/>
        </w:rPr>
        <w:t>担保人</w:t>
      </w:r>
      <w:r>
        <w:rPr>
          <w:rFonts w:hint="eastAsia" w:ascii="仿宋_GB2312" w:hAnsi="仿宋_GB2312" w:eastAsia="仿宋_GB2312" w:cs="仿宋_GB2312"/>
          <w:sz w:val="24"/>
          <w:szCs w:val="24"/>
          <w:highlight w:val="none"/>
          <w:lang w:eastAsia="zh-CN"/>
        </w:rPr>
        <w:t>逃废债务。</w:t>
      </w:r>
    </w:p>
    <w:p w14:paraId="65F511D2">
      <w:pPr>
        <w:spacing w:line="360" w:lineRule="auto"/>
        <w:ind w:firstLine="530" w:firstLineChars="221"/>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我方进一步认可并同意：在竞得目标资产后，银河资产有权按照其内部管理制度对我方主体资格、资金来源等进行核查。如银河资产发现我方存在主体不适格、资金来源存疑等方面问题，则银河资产有权拒绝签署资产转让协议并办理资产交割，该不签署协议行为不视为违约。</w:t>
      </w:r>
    </w:p>
    <w:p w14:paraId="0144AD5A">
      <w:pPr>
        <w:spacing w:line="360" w:lineRule="auto"/>
        <w:ind w:firstLine="530" w:firstLineChars="221"/>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.我方对贵方提供的项目资料内容严格保密，不向任何第三方泄露，不泄露所知转让方的经营信息和商业机密。如我方出现泄密行为，我方自愿承担因此产生的法律后果。</w:t>
      </w:r>
    </w:p>
    <w:p w14:paraId="4A52A7A5">
      <w:pPr>
        <w:spacing w:line="360" w:lineRule="auto"/>
        <w:ind w:firstLine="530" w:firstLineChars="221"/>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rPr>
        <w:t>.我方一旦完成意向受让报名登记且交纳保证金，我方将严格遵守相关交易规则，严格履行受让申请项目交易条件。在竞得目标资产后，我方将严格按照交易规则及资产转让方要求签署相关交易文件并支付交易对价以及服务费用</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配合办理资产过户、接收手续，承担相关税费及欠费。</w:t>
      </w:r>
    </w:p>
    <w:p w14:paraId="55E8AA6F">
      <w:pPr>
        <w:spacing w:line="360" w:lineRule="auto"/>
        <w:ind w:firstLine="530" w:firstLineChars="221"/>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rPr>
        <w:t>.如我方违反上述</w:t>
      </w:r>
      <w:r>
        <w:rPr>
          <w:rFonts w:hint="eastAsia" w:ascii="仿宋_GB2312" w:hAnsi="仿宋_GB2312" w:eastAsia="仿宋_GB2312" w:cs="仿宋_GB2312"/>
          <w:sz w:val="24"/>
          <w:szCs w:val="24"/>
          <w:lang w:val="en-US" w:eastAsia="zh-CN"/>
        </w:rPr>
        <w:t>全部</w:t>
      </w:r>
      <w:r>
        <w:rPr>
          <w:rFonts w:hint="eastAsia" w:ascii="仿宋_GB2312" w:hAnsi="仿宋_GB2312" w:eastAsia="仿宋_GB2312" w:cs="仿宋_GB2312"/>
          <w:sz w:val="24"/>
          <w:szCs w:val="24"/>
        </w:rPr>
        <w:t>承诺，我方愿意</w:t>
      </w:r>
      <w:r>
        <w:rPr>
          <w:rFonts w:hint="eastAsia" w:ascii="仿宋_GB2312" w:hAnsi="仿宋_GB2312" w:eastAsia="仿宋_GB2312" w:cs="仿宋_GB2312"/>
          <w:sz w:val="24"/>
          <w:szCs w:val="24"/>
          <w:lang w:val="en-US" w:eastAsia="zh-CN"/>
        </w:rPr>
        <w:t>向</w:t>
      </w:r>
      <w:r>
        <w:rPr>
          <w:rFonts w:hint="eastAsia" w:ascii="仿宋_GB2312" w:hAnsi="仿宋_GB2312" w:eastAsia="仿宋_GB2312" w:cs="仿宋_GB2312"/>
          <w:sz w:val="24"/>
          <w:szCs w:val="24"/>
        </w:rPr>
        <w:t>交易所及银河资产承担违约责任。如我方已交纳保证金，贵方有权对该保证金予以扣收。该保证金不足以弥补贵方损失的，我方有义务进一步承担赔偿责任。</w:t>
      </w:r>
      <w:r>
        <w:rPr>
          <w:rFonts w:hint="eastAsia" w:ascii="仿宋_GB2312" w:hAnsi="仿宋_GB2312" w:eastAsia="仿宋_GB2312" w:cs="仿宋_GB2312"/>
          <w:sz w:val="24"/>
          <w:szCs w:val="24"/>
          <w:lang w:val="en-US" w:eastAsia="zh-CN"/>
        </w:rPr>
        <w:t>同时，银河资产</w:t>
      </w:r>
      <w:r>
        <w:rPr>
          <w:rFonts w:hint="eastAsia" w:ascii="仿宋_GB2312" w:hAnsi="仿宋_GB2312" w:eastAsia="仿宋_GB2312" w:cs="仿宋_GB2312"/>
          <w:i w:val="0"/>
          <w:iCs w:val="0"/>
          <w:caps w:val="0"/>
          <w:spacing w:val="0"/>
          <w:sz w:val="24"/>
          <w:szCs w:val="24"/>
          <w:shd w:val="clear"/>
        </w:rPr>
        <w:t>有权</w:t>
      </w:r>
      <w:r>
        <w:rPr>
          <w:rFonts w:hint="eastAsia" w:ascii="仿宋_GB2312" w:hAnsi="仿宋_GB2312" w:eastAsia="仿宋_GB2312" w:cs="仿宋_GB2312"/>
          <w:i w:val="0"/>
          <w:iCs w:val="0"/>
          <w:caps w:val="0"/>
          <w:spacing w:val="0"/>
          <w:sz w:val="24"/>
          <w:szCs w:val="24"/>
          <w:shd w:val="clear"/>
          <w:lang w:val="en-US" w:eastAsia="zh-CN"/>
        </w:rPr>
        <w:t>采取</w:t>
      </w:r>
      <w:r>
        <w:rPr>
          <w:rFonts w:hint="eastAsia" w:ascii="仿宋_GB2312" w:hAnsi="仿宋_GB2312" w:eastAsia="仿宋_GB2312" w:cs="仿宋_GB2312"/>
          <w:b w:val="0"/>
          <w:bCs w:val="0"/>
          <w:i w:val="0"/>
          <w:iCs w:val="0"/>
          <w:caps w:val="0"/>
          <w:spacing w:val="0"/>
          <w:sz w:val="24"/>
          <w:szCs w:val="24"/>
          <w:shd w:val="clear"/>
        </w:rPr>
        <w:t>撤销交易</w:t>
      </w:r>
      <w:r>
        <w:rPr>
          <w:rFonts w:hint="eastAsia" w:ascii="仿宋_GB2312" w:hAnsi="仿宋_GB2312" w:eastAsia="仿宋_GB2312" w:cs="仿宋_GB2312"/>
          <w:b w:val="0"/>
          <w:bCs w:val="0"/>
          <w:i w:val="0"/>
          <w:iCs w:val="0"/>
          <w:caps w:val="0"/>
          <w:spacing w:val="0"/>
          <w:sz w:val="24"/>
          <w:szCs w:val="24"/>
          <w:shd w:val="clear"/>
          <w:lang w:val="en-US" w:eastAsia="zh-CN"/>
        </w:rPr>
        <w:t>等法律等措施，我方将无条件予以配合</w:t>
      </w:r>
      <w:r>
        <w:rPr>
          <w:rFonts w:hint="eastAsia" w:ascii="仿宋_GB2312" w:hAnsi="仿宋_GB2312" w:eastAsia="仿宋_GB2312" w:cs="仿宋_GB2312"/>
          <w:b w:val="0"/>
          <w:bCs w:val="0"/>
          <w:i w:val="0"/>
          <w:iCs w:val="0"/>
          <w:caps w:val="0"/>
          <w:spacing w:val="0"/>
          <w:sz w:val="24"/>
          <w:szCs w:val="24"/>
          <w:shd w:val="clear"/>
          <w:lang w:eastAsia="zh-CN"/>
        </w:rPr>
        <w:t>。</w:t>
      </w:r>
    </w:p>
    <w:p w14:paraId="183DE440">
      <w:pPr>
        <w:spacing w:line="360" w:lineRule="auto"/>
        <w:ind w:firstLine="530" w:firstLineChars="22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以上承诺不可撤销，特此函告。</w:t>
      </w:r>
    </w:p>
    <w:p w14:paraId="7437852F">
      <w:pPr>
        <w:spacing w:line="360" w:lineRule="auto"/>
        <w:ind w:firstLine="530" w:firstLineChars="221"/>
        <w:rPr>
          <w:rFonts w:hint="eastAsia" w:ascii="仿宋_GB2312" w:hAnsi="仿宋_GB2312" w:eastAsia="仿宋_GB2312" w:cs="仿宋_GB2312"/>
          <w:sz w:val="24"/>
          <w:szCs w:val="24"/>
        </w:rPr>
      </w:pPr>
    </w:p>
    <w:p w14:paraId="35518B7C">
      <w:pPr>
        <w:spacing w:line="360" w:lineRule="auto"/>
        <w:ind w:firstLine="530" w:firstLineChars="221"/>
        <w:rPr>
          <w:rFonts w:hint="eastAsia" w:ascii="仿宋_GB2312" w:hAnsi="仿宋_GB2312" w:eastAsia="仿宋_GB2312" w:cs="仿宋_GB2312"/>
          <w:sz w:val="24"/>
          <w:szCs w:val="24"/>
        </w:rPr>
      </w:pPr>
    </w:p>
    <w:p w14:paraId="0587FAA7">
      <w:pPr>
        <w:spacing w:line="360" w:lineRule="auto"/>
        <w:ind w:firstLine="530" w:firstLineChars="221"/>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意向受让方（公章）：</w:t>
      </w:r>
    </w:p>
    <w:p w14:paraId="2AD20B85">
      <w:pPr>
        <w:spacing w:line="360" w:lineRule="auto"/>
        <w:ind w:firstLine="530" w:firstLineChars="221"/>
        <w:jc w:val="right"/>
        <w:rPr>
          <w:rFonts w:hint="eastAsia" w:ascii="仿宋_GB2312" w:hAnsi="仿宋_GB2312" w:eastAsia="仿宋_GB2312" w:cs="仿宋_GB2312"/>
          <w:sz w:val="24"/>
          <w:szCs w:val="24"/>
        </w:rPr>
      </w:pPr>
    </w:p>
    <w:p w14:paraId="29517657">
      <w:pPr>
        <w:spacing w:line="360" w:lineRule="auto"/>
        <w:ind w:firstLine="530" w:firstLineChars="221"/>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法定代表人或授权代表（签字或签章）</w:t>
      </w:r>
    </w:p>
    <w:p w14:paraId="612633B9">
      <w:pPr>
        <w:spacing w:line="360" w:lineRule="auto"/>
        <w:ind w:firstLine="530" w:firstLineChars="221"/>
        <w:jc w:val="right"/>
        <w:rPr>
          <w:rFonts w:hint="eastAsia" w:ascii="仿宋_GB2312" w:hAnsi="仿宋_GB2312" w:eastAsia="仿宋_GB2312" w:cs="仿宋_GB2312"/>
          <w:sz w:val="24"/>
          <w:szCs w:val="24"/>
        </w:rPr>
      </w:pPr>
    </w:p>
    <w:p w14:paraId="02BF34BD">
      <w:pPr>
        <w:spacing w:line="360" w:lineRule="auto"/>
        <w:ind w:firstLine="530" w:firstLineChars="221"/>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日期：  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07051175"/>
      <w:docPartObj>
        <w:docPartGallery w:val="autotext"/>
      </w:docPartObj>
    </w:sdtPr>
    <w:sdtContent>
      <w:p w14:paraId="13FD7720">
        <w:pPr>
          <w:pStyle w:val="2"/>
          <w:jc w:val="center"/>
        </w:pPr>
        <w:r>
          <w:fldChar w:fldCharType="begin"/>
        </w:r>
        <w:r>
          <w:instrText xml:space="preserve">PAGE   \* MERGEFORMAT</w:instrText>
        </w:r>
        <w:r>
          <w:fldChar w:fldCharType="separate"/>
        </w:r>
        <w:r>
          <w:rPr>
            <w:lang w:val="zh-CN"/>
          </w:rPr>
          <w:t>2</w:t>
        </w:r>
        <w:r>
          <w:fldChar w:fldCharType="end"/>
        </w:r>
      </w:p>
    </w:sdtContent>
  </w:sdt>
  <w:p w14:paraId="378FDE30">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KGWebUrl" w:val="http://loa.galaxyamc.com.cn/sys/attachment/sys_att_main/jg_service.jsp"/>
  </w:docVars>
  <w:rsids>
    <w:rsidRoot w:val="00164DBD"/>
    <w:rsid w:val="000C4361"/>
    <w:rsid w:val="00164DBD"/>
    <w:rsid w:val="00375E16"/>
    <w:rsid w:val="00622CDB"/>
    <w:rsid w:val="00932BE9"/>
    <w:rsid w:val="0095386A"/>
    <w:rsid w:val="00994645"/>
    <w:rsid w:val="009A21E6"/>
    <w:rsid w:val="00C94EC3"/>
    <w:rsid w:val="00EA054B"/>
    <w:rsid w:val="00EA4AEE"/>
    <w:rsid w:val="00EC40B1"/>
    <w:rsid w:val="0F9A5398"/>
    <w:rsid w:val="0FAE2128"/>
    <w:rsid w:val="1BAE616F"/>
    <w:rsid w:val="204A4725"/>
    <w:rsid w:val="237600DD"/>
    <w:rsid w:val="30E45D90"/>
    <w:rsid w:val="3DED56B0"/>
    <w:rsid w:val="3E4A7E4C"/>
    <w:rsid w:val="41EA65D3"/>
    <w:rsid w:val="47A66EAC"/>
    <w:rsid w:val="5C981A0B"/>
    <w:rsid w:val="684E3774"/>
    <w:rsid w:val="6EC35BA6"/>
    <w:rsid w:val="74B43A16"/>
    <w:rsid w:val="781265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14:ligatures w14:val="none"/>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tabs>
        <w:tab w:val="center" w:pos="4153"/>
        <w:tab w:val="right" w:pos="8306"/>
      </w:tabs>
      <w:snapToGrid w:val="0"/>
      <w:jc w:val="center"/>
    </w:pPr>
    <w:rPr>
      <w:sz w:val="18"/>
      <w:szCs w:val="18"/>
    </w:rPr>
  </w:style>
  <w:style w:type="paragraph" w:styleId="4">
    <w:name w:val="Normal (Web)"/>
    <w:basedOn w:val="1"/>
    <w:semiHidden/>
    <w:unhideWhenUsed/>
    <w:qFormat/>
    <w:uiPriority w:val="99"/>
    <w:rPr>
      <w:sz w:val="24"/>
    </w:rPr>
  </w:style>
  <w:style w:type="character" w:styleId="7">
    <w:name w:val="Strong"/>
    <w:basedOn w:val="6"/>
    <w:qFormat/>
    <w:uiPriority w:val="22"/>
    <w:rPr>
      <w:b/>
    </w:rPr>
  </w:style>
  <w:style w:type="character" w:customStyle="1" w:styleId="8">
    <w:name w:val="页眉 字符"/>
    <w:basedOn w:val="6"/>
    <w:link w:val="3"/>
    <w:qFormat/>
    <w:uiPriority w:val="99"/>
    <w:rPr>
      <w:rFonts w:ascii="Times New Roman" w:hAnsi="Times New Roman" w:eastAsia="宋体" w:cs="Times New Roman"/>
      <w:sz w:val="18"/>
      <w:szCs w:val="18"/>
      <w14:ligatures w14:val="none"/>
    </w:rPr>
  </w:style>
  <w:style w:type="character" w:customStyle="1" w:styleId="9">
    <w:name w:val="页脚 字符"/>
    <w:basedOn w:val="6"/>
    <w:link w:val="2"/>
    <w:qFormat/>
    <w:uiPriority w:val="99"/>
    <w:rPr>
      <w:rFonts w:ascii="Times New Roman" w:hAnsi="Times New Roman" w:eastAsia="宋体" w:cs="Times New Roman"/>
      <w:sz w:val="18"/>
      <w:szCs w:val="18"/>
      <w14:ligatures w14: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1452</Words>
  <Characters>1460</Characters>
  <Lines>8</Lines>
  <Paragraphs>2</Paragraphs>
  <TotalTime>9</TotalTime>
  <ScaleCrop>false</ScaleCrop>
  <LinksUpToDate>false</LinksUpToDate>
  <CharactersWithSpaces>1466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2024-12-11T06:07:00Z</dcterms:created>
  <dc:creator>卢杰</dc:creator>
  <cp:lastModifiedBy>周宁波</cp:lastModifiedBy>
  <dcterms:modified xsi:type="dcterms:W3CDTF">2026-06-15T03:16:12Z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1BE404F61A814F1BB6779D59135580E4</vt:lpwstr>
  </property>
  <property fmtid="{D5CDD505-2E9C-101B-9397-08002B2CF9AE}" pid="4" name="KSOTemplateDocerSaveRecord">
    <vt:lpwstr>eyJoZGlkIjoiYWRhN2IyNGY4NWIzZDI1YTM0ZGFhYjg4Y2IwZmZhMjkiLCJ1c2VySWQiOiIxNTY5MDUyODgzIn0=</vt:lpwstr>
  </property>
</Properties>
</file>