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C50EA">
      <w:pPr>
        <w:keepNext w:val="0"/>
        <w:keepLines w:val="0"/>
        <w:pageBreakBefore w:val="0"/>
        <w:kinsoku/>
        <w:wordWrap/>
        <w:overflowPunct/>
        <w:topLinePunct w:val="0"/>
        <w:autoSpaceDE/>
        <w:autoSpaceDN/>
        <w:bidi w:val="0"/>
        <w:snapToGrid w:val="0"/>
        <w:spacing w:line="460" w:lineRule="exact"/>
        <w:jc w:val="right"/>
        <w:textAlignment w:val="auto"/>
        <w:outlineLvl w:val="0"/>
        <w:rPr>
          <w:rFonts w:hint="default" w:ascii="宋体" w:hAnsi="宋体" w:eastAsia="宋体" w:cs="宋体"/>
          <w:b w:val="0"/>
          <w:bCs/>
          <w:color w:val="auto"/>
          <w:sz w:val="44"/>
          <w:szCs w:val="44"/>
          <w:highlight w:val="none"/>
          <w:lang w:val="en-US" w:eastAsia="zh-CN"/>
        </w:rPr>
      </w:pPr>
      <w:bookmarkStart w:id="0" w:name="_Toc10928"/>
      <w:bookmarkStart w:id="1" w:name="_Toc18535"/>
      <w:bookmarkStart w:id="2" w:name="广州市房屋租赁合同"/>
      <w:r>
        <w:rPr>
          <w:rFonts w:hint="eastAsia" w:ascii="宋体" w:hAnsi="宋体" w:eastAsia="宋体" w:cs="宋体"/>
          <w:b w:val="0"/>
          <w:bCs/>
          <w:color w:val="auto"/>
          <w:sz w:val="28"/>
          <w:szCs w:val="28"/>
          <w:highlight w:val="none"/>
          <w:lang w:val="en-US" w:eastAsia="zh-CN"/>
        </w:rPr>
        <w:t xml:space="preserve">合同编号：                 </w:t>
      </w:r>
    </w:p>
    <w:bookmarkEnd w:id="0"/>
    <w:bookmarkEnd w:id="1"/>
    <w:bookmarkEnd w:id="2"/>
    <w:p w14:paraId="414B58CE">
      <w:pPr>
        <w:rPr>
          <w:rFonts w:hint="eastAsia" w:ascii="宋体" w:hAnsi="宋体" w:eastAsia="宋体" w:cs="宋体"/>
          <w:b/>
          <w:bCs/>
          <w:color w:val="auto"/>
          <w:sz w:val="72"/>
          <w:szCs w:val="72"/>
          <w:highlight w:val="none"/>
          <w:u w:val="single"/>
          <w:lang w:val="en-US" w:eastAsia="zh-CN"/>
        </w:rPr>
      </w:pPr>
    </w:p>
    <w:p w14:paraId="617CE495">
      <w:pPr>
        <w:rPr>
          <w:rFonts w:hint="eastAsia" w:ascii="宋体" w:hAnsi="宋体" w:eastAsia="宋体" w:cs="宋体"/>
          <w:b/>
          <w:bCs/>
          <w:color w:val="auto"/>
          <w:sz w:val="72"/>
          <w:szCs w:val="72"/>
          <w:highlight w:val="none"/>
          <w:u w:val="single"/>
          <w:lang w:val="en-US" w:eastAsia="zh-CN"/>
        </w:rPr>
      </w:pPr>
    </w:p>
    <w:p w14:paraId="2D096A49">
      <w:pPr>
        <w:rPr>
          <w:rFonts w:hint="eastAsia" w:ascii="宋体" w:hAnsi="宋体" w:eastAsia="宋体" w:cs="宋体"/>
          <w:b/>
          <w:bCs/>
          <w:color w:val="auto"/>
          <w:sz w:val="72"/>
          <w:szCs w:val="72"/>
          <w:highlight w:val="none"/>
          <w:u w:val="single"/>
          <w:lang w:val="en-US" w:eastAsia="zh-CN"/>
        </w:rPr>
      </w:pPr>
    </w:p>
    <w:p w14:paraId="20DD4357">
      <w:pPr>
        <w:jc w:val="center"/>
        <w:rPr>
          <w:rFonts w:hint="eastAsia" w:ascii="宋体" w:hAnsi="宋体" w:eastAsia="宋体" w:cs="宋体"/>
          <w:b/>
          <w:bCs/>
          <w:color w:val="auto"/>
          <w:sz w:val="72"/>
          <w:szCs w:val="72"/>
          <w:highlight w:val="none"/>
          <w:lang w:val="en-US" w:eastAsia="zh-CN"/>
        </w:rPr>
      </w:pPr>
      <w:r>
        <w:rPr>
          <w:rFonts w:hint="eastAsia" w:ascii="宋体" w:hAnsi="宋体" w:eastAsia="宋体" w:cs="宋体"/>
          <w:b/>
          <w:bCs/>
          <w:color w:val="auto"/>
          <w:sz w:val="72"/>
          <w:szCs w:val="72"/>
          <w:highlight w:val="none"/>
          <w:u w:val="single"/>
          <w:lang w:val="en-US" w:eastAsia="zh-CN"/>
        </w:rPr>
        <w:t>XXXX</w:t>
      </w:r>
      <w:r>
        <w:rPr>
          <w:rFonts w:hint="eastAsia" w:ascii="宋体" w:hAnsi="宋体" w:eastAsia="宋体" w:cs="宋体"/>
          <w:b/>
          <w:bCs/>
          <w:color w:val="auto"/>
          <w:sz w:val="72"/>
          <w:szCs w:val="72"/>
          <w:highlight w:val="none"/>
          <w:lang w:val="en-US" w:eastAsia="zh-CN"/>
        </w:rPr>
        <w:t>物业租赁合同</w:t>
      </w:r>
    </w:p>
    <w:p w14:paraId="19179582">
      <w:pPr>
        <w:jc w:val="center"/>
        <w:rPr>
          <w:rFonts w:hint="eastAsia" w:ascii="宋体" w:hAnsi="宋体" w:eastAsia="宋体" w:cs="宋体"/>
          <w:b/>
          <w:bCs/>
          <w:color w:val="auto"/>
          <w:sz w:val="72"/>
          <w:szCs w:val="72"/>
          <w:highlight w:val="none"/>
          <w:lang w:val="en-US" w:eastAsia="zh-CN"/>
        </w:rPr>
      </w:pPr>
    </w:p>
    <w:p w14:paraId="64190342">
      <w:pPr>
        <w:jc w:val="center"/>
        <w:rPr>
          <w:rFonts w:hint="eastAsia" w:ascii="宋体" w:hAnsi="宋体" w:eastAsia="宋体" w:cs="宋体"/>
          <w:b/>
          <w:bCs/>
          <w:color w:val="auto"/>
          <w:sz w:val="72"/>
          <w:szCs w:val="72"/>
          <w:highlight w:val="none"/>
          <w:lang w:val="en-US" w:eastAsia="zh-CN"/>
        </w:rPr>
      </w:pPr>
    </w:p>
    <w:p w14:paraId="30A3E76E">
      <w:pPr>
        <w:jc w:val="left"/>
        <w:rPr>
          <w:rFonts w:hint="eastAsia" w:ascii="宋体" w:hAnsi="宋体" w:eastAsia="宋体" w:cs="宋体"/>
          <w:b w:val="0"/>
          <w:bCs w:val="0"/>
          <w:color w:val="auto"/>
          <w:sz w:val="28"/>
          <w:szCs w:val="28"/>
          <w:highlight w:val="none"/>
          <w:lang w:eastAsia="zh-Hans"/>
        </w:rPr>
      </w:pPr>
      <w:r>
        <w:rPr>
          <w:rFonts w:hint="eastAsia" w:ascii="宋体" w:hAnsi="宋体" w:eastAsia="宋体" w:cs="宋体"/>
          <w:b w:val="0"/>
          <w:bCs w:val="0"/>
          <w:color w:val="auto"/>
          <w:sz w:val="28"/>
          <w:szCs w:val="28"/>
          <w:highlight w:val="none"/>
        </w:rPr>
        <w:t>甲方：</w:t>
      </w:r>
      <w:r>
        <w:rPr>
          <w:rFonts w:hint="eastAsia" w:ascii="宋体" w:hAnsi="宋体" w:eastAsia="宋体" w:cs="宋体"/>
          <w:b w:val="0"/>
          <w:bCs w:val="0"/>
          <w:color w:val="auto"/>
          <w:sz w:val="28"/>
          <w:szCs w:val="28"/>
          <w:highlight w:val="none"/>
          <w:u w:val="single"/>
          <w:lang w:eastAsia="zh-Hans"/>
        </w:rPr>
        <w:t>广州机场</w:t>
      </w:r>
      <w:r>
        <w:rPr>
          <w:rFonts w:hint="eastAsia" w:ascii="宋体" w:hAnsi="宋体" w:eastAsia="宋体" w:cs="宋体"/>
          <w:b w:val="0"/>
          <w:bCs w:val="0"/>
          <w:color w:val="auto"/>
          <w:sz w:val="28"/>
          <w:szCs w:val="28"/>
          <w:highlight w:val="none"/>
          <w:u w:val="single"/>
          <w:lang w:val="en-US" w:eastAsia="zh-CN"/>
        </w:rPr>
        <w:t>资产运营发展</w:t>
      </w:r>
      <w:r>
        <w:rPr>
          <w:rFonts w:hint="eastAsia" w:ascii="宋体" w:hAnsi="宋体" w:eastAsia="宋体" w:cs="宋体"/>
          <w:b w:val="0"/>
          <w:bCs w:val="0"/>
          <w:color w:val="auto"/>
          <w:sz w:val="28"/>
          <w:szCs w:val="28"/>
          <w:highlight w:val="none"/>
          <w:u w:val="single"/>
          <w:lang w:eastAsia="zh-Hans"/>
        </w:rPr>
        <w:t>有限公司</w:t>
      </w:r>
    </w:p>
    <w:p w14:paraId="20FA52C7">
      <w:pPr>
        <w:jc w:val="left"/>
        <w:rPr>
          <w:rFonts w:hint="eastAsia" w:ascii="宋体" w:hAnsi="宋体" w:eastAsia="宋体" w:cs="宋体"/>
          <w:b w:val="0"/>
          <w:bCs w:val="0"/>
          <w:color w:val="auto"/>
          <w:sz w:val="28"/>
          <w:szCs w:val="28"/>
          <w:highlight w:val="none"/>
          <w:lang w:eastAsia="zh-Hans"/>
        </w:rPr>
      </w:pPr>
    </w:p>
    <w:p w14:paraId="5DF629FD">
      <w:pPr>
        <w:jc w:val="left"/>
        <w:rPr>
          <w:rFonts w:hint="eastAsia" w:ascii="宋体" w:hAnsi="宋体" w:eastAsia="宋体" w:cs="宋体"/>
          <w:b w:val="0"/>
          <w:bCs w:val="0"/>
          <w:color w:val="auto"/>
          <w:sz w:val="28"/>
          <w:szCs w:val="28"/>
          <w:highlight w:val="none"/>
          <w:u w:val="none"/>
          <w:lang w:val="en-US" w:eastAsia="zh-CN"/>
        </w:rPr>
      </w:pPr>
      <w:r>
        <w:rPr>
          <w:rFonts w:hint="eastAsia" w:ascii="宋体" w:hAnsi="宋体" w:eastAsia="宋体" w:cs="宋体"/>
          <w:b w:val="0"/>
          <w:bCs w:val="0"/>
          <w:color w:val="auto"/>
          <w:sz w:val="28"/>
          <w:szCs w:val="28"/>
          <w:highlight w:val="none"/>
          <w:lang w:val="en-US" w:eastAsia="zh-CN"/>
        </w:rPr>
        <w:t>乙方：</w:t>
      </w:r>
      <w:r>
        <w:rPr>
          <w:rFonts w:hint="eastAsia" w:ascii="宋体" w:hAnsi="宋体" w:eastAsia="宋体" w:cs="宋体"/>
          <w:b w:val="0"/>
          <w:bCs w:val="0"/>
          <w:color w:val="auto"/>
          <w:sz w:val="28"/>
          <w:szCs w:val="28"/>
          <w:highlight w:val="none"/>
          <w:u w:val="single"/>
          <w:lang w:val="en-US" w:eastAsia="zh-CN"/>
        </w:rPr>
        <w:t xml:space="preserve">                   </w:t>
      </w:r>
    </w:p>
    <w:p w14:paraId="48D25B8D">
      <w:pPr>
        <w:jc w:val="left"/>
        <w:rPr>
          <w:rFonts w:hint="eastAsia" w:ascii="宋体" w:hAnsi="宋体" w:eastAsia="宋体" w:cs="宋体"/>
          <w:b w:val="0"/>
          <w:bCs w:val="0"/>
          <w:color w:val="auto"/>
          <w:sz w:val="28"/>
          <w:szCs w:val="28"/>
          <w:highlight w:val="none"/>
          <w:u w:val="none"/>
          <w:lang w:val="en-US" w:eastAsia="zh-CN"/>
        </w:rPr>
      </w:pPr>
    </w:p>
    <w:p w14:paraId="319DDB3F">
      <w:pPr>
        <w:jc w:val="left"/>
        <w:rPr>
          <w:rFonts w:hint="eastAsia" w:ascii="宋体" w:hAnsi="宋体" w:eastAsia="宋体" w:cs="宋体"/>
          <w:b/>
          <w:bCs/>
          <w:color w:val="auto"/>
          <w:sz w:val="28"/>
          <w:szCs w:val="28"/>
          <w:highlight w:val="none"/>
        </w:rPr>
      </w:pPr>
      <w:r>
        <w:rPr>
          <w:rFonts w:hint="eastAsia" w:ascii="宋体" w:hAnsi="宋体" w:eastAsia="宋体" w:cs="宋体"/>
          <w:b w:val="0"/>
          <w:bCs w:val="0"/>
          <w:color w:val="auto"/>
          <w:sz w:val="28"/>
          <w:szCs w:val="28"/>
          <w:highlight w:val="none"/>
          <w:u w:val="none"/>
          <w:lang w:val="en-US" w:eastAsia="zh-CN"/>
        </w:rPr>
        <w:t>签订日期：</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lang w:val="en-US" w:eastAsia="zh-CN"/>
        </w:rPr>
        <w:t>年</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lang w:val="en-US" w:eastAsia="zh-CN"/>
        </w:rPr>
        <w:t>月</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lang w:val="en-US" w:eastAsia="zh-CN"/>
        </w:rPr>
        <w:t>日</w:t>
      </w:r>
      <w:r>
        <w:rPr>
          <w:rFonts w:hint="eastAsia" w:ascii="宋体" w:hAnsi="宋体" w:eastAsia="宋体" w:cs="宋体"/>
          <w:b/>
          <w:bCs/>
          <w:color w:val="auto"/>
          <w:sz w:val="28"/>
          <w:szCs w:val="28"/>
          <w:highlight w:val="none"/>
        </w:rPr>
        <w:br w:type="page"/>
      </w:r>
    </w:p>
    <w:p w14:paraId="457ABAED">
      <w:pPr>
        <w:keepNext w:val="0"/>
        <w:keepLines w:val="0"/>
        <w:pageBreakBefore w:val="0"/>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b/>
          <w:bCs/>
          <w:color w:val="auto"/>
          <w:sz w:val="28"/>
          <w:szCs w:val="28"/>
          <w:highlight w:val="none"/>
        </w:rPr>
      </w:pPr>
    </w:p>
    <w:p w14:paraId="28C36E7B">
      <w:pPr>
        <w:keepNext w:val="0"/>
        <w:keepLines w:val="0"/>
        <w:pageBreakBefore w:val="0"/>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color w:val="auto"/>
          <w:sz w:val="28"/>
          <w:szCs w:val="28"/>
          <w:highlight w:val="none"/>
          <w:lang w:eastAsia="zh-Hans"/>
        </w:rPr>
      </w:pPr>
      <w:r>
        <w:rPr>
          <w:rFonts w:hint="eastAsia" w:ascii="仿宋" w:hAnsi="仿宋" w:eastAsia="仿宋" w:cs="仿宋"/>
          <w:b/>
          <w:bCs/>
          <w:color w:val="auto"/>
          <w:sz w:val="28"/>
          <w:szCs w:val="28"/>
          <w:highlight w:val="none"/>
        </w:rPr>
        <w:t>出租人（甲方）：</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eastAsia="zh-Hans"/>
        </w:rPr>
        <w:t>广州机场</w:t>
      </w:r>
      <w:r>
        <w:rPr>
          <w:rFonts w:hint="eastAsia" w:ascii="仿宋" w:hAnsi="仿宋" w:eastAsia="仿宋" w:cs="仿宋"/>
          <w:color w:val="auto"/>
          <w:sz w:val="28"/>
          <w:szCs w:val="28"/>
          <w:highlight w:val="none"/>
          <w:lang w:val="en-US" w:eastAsia="zh-CN"/>
        </w:rPr>
        <w:t>资产运营发展</w:t>
      </w:r>
      <w:r>
        <w:rPr>
          <w:rFonts w:hint="eastAsia" w:ascii="仿宋" w:hAnsi="仿宋" w:eastAsia="仿宋" w:cs="仿宋"/>
          <w:color w:val="auto"/>
          <w:sz w:val="28"/>
          <w:szCs w:val="28"/>
          <w:highlight w:val="none"/>
          <w:lang w:eastAsia="zh-Hans"/>
        </w:rPr>
        <w:t>有限公司</w:t>
      </w:r>
    </w:p>
    <w:p w14:paraId="544B920B">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i w:val="0"/>
          <w:iCs w:val="0"/>
          <w:caps w:val="0"/>
          <w:color w:val="auto"/>
          <w:spacing w:val="0"/>
          <w:sz w:val="28"/>
          <w:szCs w:val="28"/>
          <w:highlight w:val="none"/>
          <w:shd w:val="clear" w:fill="auto"/>
          <w:lang w:eastAsia="zh-Hans"/>
        </w:rPr>
        <w:t>统一社会信用代码</w:t>
      </w:r>
      <w:r>
        <w:rPr>
          <w:rFonts w:hint="eastAsia" w:ascii="仿宋" w:hAnsi="仿宋" w:eastAsia="仿宋" w:cs="仿宋"/>
          <w:color w:val="auto"/>
          <w:sz w:val="28"/>
          <w:szCs w:val="28"/>
          <w:highlight w:val="none"/>
          <w:u w:val="none"/>
          <w:lang w:eastAsia="zh-Hans"/>
        </w:rPr>
        <w:t xml:space="preserve">:  </w:t>
      </w:r>
      <w:r>
        <w:rPr>
          <w:rFonts w:hint="eastAsia" w:ascii="仿宋" w:hAnsi="仿宋" w:eastAsia="仿宋" w:cs="仿宋"/>
          <w:color w:val="auto"/>
          <w:sz w:val="28"/>
          <w:szCs w:val="28"/>
          <w:highlight w:val="none"/>
          <w:u w:val="single"/>
        </w:rPr>
        <w:t xml:space="preserve"> </w:t>
      </w:r>
      <w:bookmarkStart w:id="3" w:name="_Hlk152064232"/>
      <w:r>
        <w:rPr>
          <w:rFonts w:ascii="仿宋" w:hAnsi="仿宋" w:eastAsia="仿宋" w:cs="仿宋"/>
          <w:sz w:val="28"/>
          <w:szCs w:val="28"/>
          <w:u w:val="single"/>
        </w:rPr>
        <w:t>91440111MAC1NYW95W</w:t>
      </w:r>
      <w:bookmarkEnd w:id="3"/>
      <w:r>
        <w:rPr>
          <w:rFonts w:hint="eastAsia" w:ascii="仿宋" w:hAnsi="仿宋" w:eastAsia="仿宋" w:cs="仿宋"/>
          <w:color w:val="auto"/>
          <w:sz w:val="28"/>
          <w:szCs w:val="28"/>
          <w:highlight w:val="none"/>
          <w:u w:val="single"/>
        </w:rPr>
        <w:t xml:space="preserve"> </w:t>
      </w:r>
    </w:p>
    <w:p w14:paraId="388C90A0">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none"/>
          <w:lang w:val="en-US" w:eastAsia="zh-CN"/>
        </w:rPr>
        <w:t>联系</w:t>
      </w:r>
      <w:r>
        <w:rPr>
          <w:rFonts w:hint="eastAsia" w:ascii="仿宋" w:hAnsi="仿宋" w:eastAsia="仿宋" w:cs="仿宋"/>
          <w:color w:val="auto"/>
          <w:sz w:val="28"/>
          <w:szCs w:val="28"/>
          <w:highlight w:val="none"/>
          <w:u w:val="none"/>
        </w:rPr>
        <w:t>地址：</w:t>
      </w:r>
      <w:r>
        <w:rPr>
          <w:rFonts w:hint="eastAsia" w:ascii="仿宋" w:hAnsi="仿宋" w:eastAsia="仿宋" w:cs="仿宋"/>
          <w:sz w:val="28"/>
          <w:szCs w:val="28"/>
          <w:u w:val="single"/>
        </w:rPr>
        <w:t>广州市越秀区越华路珠江国际大厦4</w:t>
      </w:r>
      <w:r>
        <w:rPr>
          <w:rFonts w:ascii="仿宋" w:hAnsi="仿宋" w:eastAsia="仿宋" w:cs="仿宋"/>
          <w:sz w:val="28"/>
          <w:szCs w:val="28"/>
          <w:u w:val="single"/>
        </w:rPr>
        <w:t>404</w:t>
      </w:r>
      <w:r>
        <w:rPr>
          <w:rFonts w:hint="eastAsia" w:ascii="仿宋" w:hAnsi="仿宋" w:eastAsia="仿宋" w:cs="仿宋"/>
          <w:color w:val="auto"/>
          <w:sz w:val="28"/>
          <w:szCs w:val="28"/>
          <w:highlight w:val="none"/>
          <w:u w:val="single"/>
        </w:rPr>
        <w:t xml:space="preserve"> </w:t>
      </w:r>
    </w:p>
    <w:p w14:paraId="7AA4229D">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none"/>
        </w:rPr>
        <w:t>法定代表人：</w:t>
      </w:r>
      <w:r>
        <w:rPr>
          <w:rFonts w:hint="eastAsia" w:ascii="仿宋" w:hAnsi="仿宋" w:eastAsia="仿宋" w:cs="仿宋"/>
          <w:color w:val="auto"/>
          <w:sz w:val="28"/>
          <w:szCs w:val="28"/>
          <w:highlight w:val="none"/>
          <w:u w:val="single"/>
        </w:rPr>
        <w:t xml:space="preserve"> </w:t>
      </w:r>
      <w:r>
        <w:rPr>
          <w:rFonts w:hint="eastAsia" w:ascii="仿宋" w:hAnsi="仿宋" w:eastAsia="仿宋" w:cs="仿宋"/>
          <w:sz w:val="28"/>
          <w:szCs w:val="28"/>
          <w:u w:val="single"/>
        </w:rPr>
        <w:t>唐懋宏</w:t>
      </w:r>
      <w:r>
        <w:rPr>
          <w:rFonts w:hint="eastAsia" w:ascii="仿宋" w:hAnsi="仿宋" w:eastAsia="仿宋" w:cs="仿宋"/>
          <w:color w:val="auto"/>
          <w:sz w:val="28"/>
          <w:szCs w:val="28"/>
          <w:highlight w:val="none"/>
          <w:u w:val="single"/>
        </w:rPr>
        <w:t xml:space="preserve"> </w:t>
      </w:r>
    </w:p>
    <w:p w14:paraId="06EBFD58">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u w:val="none"/>
          <w:lang w:val="en-US" w:eastAsia="zh-CN"/>
        </w:rPr>
        <w:t>联系电话：</w:t>
      </w:r>
      <w:r>
        <w:rPr>
          <w:rFonts w:hint="eastAsia" w:ascii="仿宋" w:hAnsi="仿宋" w:eastAsia="仿宋" w:cs="仿宋"/>
          <w:color w:val="auto"/>
          <w:sz w:val="28"/>
          <w:szCs w:val="28"/>
          <w:highlight w:val="none"/>
          <w:u w:val="single"/>
        </w:rPr>
        <w:t xml:space="preserve"> </w:t>
      </w:r>
      <w:r>
        <w:rPr>
          <w:rFonts w:ascii="仿宋" w:hAnsi="仿宋" w:eastAsia="仿宋" w:cs="仿宋"/>
          <w:sz w:val="28"/>
          <w:szCs w:val="28"/>
          <w:u w:val="single"/>
        </w:rPr>
        <w:t>020-33971761</w:t>
      </w:r>
      <w:r>
        <w:rPr>
          <w:rFonts w:hint="eastAsia" w:ascii="仿宋" w:hAnsi="仿宋" w:eastAsia="仿宋" w:cs="仿宋"/>
          <w:color w:val="auto"/>
          <w:sz w:val="28"/>
          <w:szCs w:val="28"/>
          <w:highlight w:val="none"/>
          <w:u w:val="single"/>
        </w:rPr>
        <w:t xml:space="preserve"> </w:t>
      </w:r>
    </w:p>
    <w:p w14:paraId="5E3043D0">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w:t>
      </w:r>
    </w:p>
    <w:p w14:paraId="17561AD7">
      <w:pPr>
        <w:keepNext w:val="0"/>
        <w:keepLines w:val="0"/>
        <w:pageBreakBefore w:val="0"/>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rPr>
        <w:t>承租人（乙方）：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381FBE6D">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color w:val="auto"/>
          <w:sz w:val="28"/>
          <w:szCs w:val="28"/>
          <w:highlight w:val="none"/>
          <w:u w:val="single"/>
          <w:lang w:val="en-US" w:eastAsia="zh-CN"/>
        </w:rPr>
      </w:pPr>
      <w:r>
        <w:rPr>
          <w:rFonts w:hint="eastAsia" w:ascii="仿宋" w:hAnsi="仿宋" w:eastAsia="仿宋" w:cs="仿宋"/>
          <w:i w:val="0"/>
          <w:iCs w:val="0"/>
          <w:caps w:val="0"/>
          <w:color w:val="auto"/>
          <w:spacing w:val="0"/>
          <w:sz w:val="28"/>
          <w:szCs w:val="28"/>
          <w:highlight w:val="none"/>
          <w:shd w:val="clear" w:fill="auto"/>
          <w:lang w:val="en-US" w:eastAsia="zh-CN"/>
        </w:rPr>
        <w:t>证件类型</w:t>
      </w:r>
      <w:r>
        <w:rPr>
          <w:rFonts w:hint="eastAsia" w:ascii="仿宋" w:hAnsi="仿宋" w:eastAsia="仿宋" w:cs="仿宋"/>
          <w:color w:val="auto"/>
          <w:sz w:val="28"/>
          <w:szCs w:val="28"/>
          <w:highlight w:val="none"/>
          <w:u w:val="none"/>
          <w:lang w:eastAsia="zh-Hans"/>
        </w:rPr>
        <w:t xml:space="preserve">: </w:t>
      </w:r>
      <w:r>
        <w:rPr>
          <w:rFonts w:hint="eastAsia" w:ascii="仿宋" w:hAnsi="仿宋" w:eastAsia="仿宋" w:cs="仿宋"/>
          <w:color w:val="auto"/>
          <w:sz w:val="28"/>
          <w:szCs w:val="28"/>
          <w:highlight w:val="none"/>
          <w:u w:val="single"/>
          <w:lang w:eastAsia="zh-Hans"/>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sym w:font="Wingdings 2" w:char="00A3"/>
      </w:r>
      <w:r>
        <w:rPr>
          <w:rFonts w:hint="eastAsia" w:ascii="仿宋" w:hAnsi="仿宋" w:eastAsia="仿宋" w:cs="仿宋"/>
          <w:color w:val="auto"/>
          <w:sz w:val="28"/>
          <w:szCs w:val="28"/>
          <w:highlight w:val="none"/>
          <w:u w:val="single"/>
          <w:lang w:val="en-US" w:eastAsia="zh-CN"/>
        </w:rPr>
        <w:t xml:space="preserve">营业执照      </w:t>
      </w:r>
      <w:r>
        <w:rPr>
          <w:rFonts w:hint="eastAsia" w:ascii="仿宋" w:hAnsi="仿宋" w:eastAsia="仿宋" w:cs="仿宋"/>
          <w:color w:val="auto"/>
          <w:sz w:val="28"/>
          <w:szCs w:val="28"/>
          <w:highlight w:val="none"/>
          <w:u w:val="single"/>
          <w:lang w:val="en-US" w:eastAsia="zh-CN"/>
        </w:rPr>
        <w:sym w:font="Wingdings 2" w:char="00A3"/>
      </w:r>
      <w:r>
        <w:rPr>
          <w:rFonts w:hint="eastAsia" w:ascii="仿宋" w:hAnsi="仿宋" w:eastAsia="仿宋" w:cs="仿宋"/>
          <w:color w:val="auto"/>
          <w:sz w:val="28"/>
          <w:szCs w:val="28"/>
          <w:highlight w:val="none"/>
          <w:u w:val="single"/>
          <w:lang w:val="en-US" w:eastAsia="zh-CN"/>
        </w:rPr>
        <w:t xml:space="preserve">身份证           </w:t>
      </w:r>
    </w:p>
    <w:p w14:paraId="2DDA88CD">
      <w:pPr>
        <w:pStyle w:val="8"/>
        <w:rPr>
          <w:rFonts w:hint="default" w:eastAsia="仿宋"/>
          <w:lang w:val="en-US" w:eastAsia="zh-CN"/>
        </w:rPr>
      </w:pPr>
      <w:r>
        <w:rPr>
          <w:rFonts w:hint="eastAsia" w:ascii="仿宋" w:hAnsi="仿宋" w:eastAsia="仿宋" w:cs="仿宋"/>
          <w:color w:val="auto"/>
          <w:sz w:val="28"/>
          <w:szCs w:val="28"/>
          <w:highlight w:val="none"/>
          <w:u w:val="none"/>
          <w:lang w:val="en-US" w:eastAsia="zh-CN"/>
        </w:rPr>
        <w:t>证    号：</w:t>
      </w:r>
      <w:r>
        <w:rPr>
          <w:rFonts w:hint="eastAsia" w:ascii="仿宋" w:hAnsi="仿宋" w:eastAsia="仿宋" w:cs="仿宋"/>
          <w:color w:val="auto"/>
          <w:sz w:val="28"/>
          <w:szCs w:val="28"/>
          <w:highlight w:val="none"/>
          <w:u w:val="single"/>
          <w:lang w:val="en-US" w:eastAsia="zh-CN"/>
        </w:rPr>
        <w:t xml:space="preserve">                         </w:t>
      </w:r>
    </w:p>
    <w:p w14:paraId="0A4A9800">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none"/>
          <w:lang w:val="en-US" w:eastAsia="zh-CN"/>
        </w:rPr>
        <w:t>联系</w:t>
      </w:r>
      <w:r>
        <w:rPr>
          <w:rFonts w:hint="eastAsia" w:ascii="仿宋" w:hAnsi="仿宋" w:eastAsia="仿宋" w:cs="仿宋"/>
          <w:color w:val="auto"/>
          <w:sz w:val="28"/>
          <w:szCs w:val="28"/>
          <w:highlight w:val="none"/>
          <w:u w:val="none"/>
        </w:rPr>
        <w:t>地址：</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66CD7219">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u w:val="none"/>
          <w:lang w:val="en-US" w:eastAsia="zh-CN"/>
        </w:rPr>
        <w:t>联系电话：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3FA18B7B">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u w:val="single"/>
          <w:lang w:val="en-US" w:eastAsia="zh-CN"/>
        </w:rPr>
      </w:pPr>
    </w:p>
    <w:p w14:paraId="6EB0AA83">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w:t>
      </w:r>
      <w:r>
        <w:rPr>
          <w:rFonts w:hint="eastAsia" w:ascii="仿宋" w:hAnsi="仿宋" w:eastAsia="仿宋" w:cs="仿宋"/>
          <w:b w:val="0"/>
          <w:bCs w:val="0"/>
          <w:sz w:val="28"/>
          <w:szCs w:val="28"/>
          <w:highlight w:val="none"/>
        </w:rPr>
        <w:t>《中华人民共和国民法典》</w:t>
      </w:r>
      <w:r>
        <w:rPr>
          <w:rFonts w:hint="eastAsia" w:ascii="仿宋" w:hAnsi="仿宋" w:eastAsia="仿宋" w:cs="仿宋"/>
          <w:color w:val="auto"/>
          <w:sz w:val="28"/>
          <w:szCs w:val="28"/>
          <w:highlight w:val="none"/>
        </w:rPr>
        <w:t>及</w:t>
      </w:r>
      <w:r>
        <w:rPr>
          <w:rFonts w:hint="eastAsia" w:ascii="仿宋" w:hAnsi="仿宋" w:eastAsia="仿宋" w:cs="仿宋"/>
          <w:color w:val="auto"/>
          <w:sz w:val="28"/>
          <w:szCs w:val="28"/>
          <w:highlight w:val="none"/>
          <w:lang w:val="en-US" w:eastAsia="zh-CN"/>
        </w:rPr>
        <w:t>其他</w:t>
      </w:r>
      <w:r>
        <w:rPr>
          <w:rFonts w:hint="eastAsia" w:ascii="仿宋" w:hAnsi="仿宋" w:eastAsia="仿宋" w:cs="仿宋"/>
          <w:color w:val="auto"/>
          <w:sz w:val="28"/>
          <w:szCs w:val="28"/>
          <w:highlight w:val="none"/>
        </w:rPr>
        <w:t>有关</w:t>
      </w:r>
      <w:r>
        <w:rPr>
          <w:rFonts w:hint="eastAsia" w:ascii="仿宋" w:hAnsi="仿宋" w:eastAsia="仿宋" w:cs="仿宋"/>
          <w:color w:val="auto"/>
          <w:sz w:val="28"/>
          <w:szCs w:val="28"/>
          <w:highlight w:val="none"/>
          <w:lang w:val="en-US" w:eastAsia="zh-CN"/>
        </w:rPr>
        <w:t>法律、法规的</w:t>
      </w:r>
      <w:r>
        <w:rPr>
          <w:rFonts w:hint="eastAsia" w:ascii="仿宋" w:hAnsi="仿宋" w:eastAsia="仿宋" w:cs="仿宋"/>
          <w:color w:val="auto"/>
          <w:sz w:val="28"/>
          <w:szCs w:val="28"/>
          <w:highlight w:val="none"/>
        </w:rPr>
        <w:t>规定，甲乙双方本着平等、自愿</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公平、诚实信用</w:t>
      </w:r>
      <w:r>
        <w:rPr>
          <w:rFonts w:hint="eastAsia" w:ascii="仿宋" w:hAnsi="仿宋" w:eastAsia="仿宋" w:cs="仿宋"/>
          <w:color w:val="auto"/>
          <w:sz w:val="28"/>
          <w:szCs w:val="28"/>
          <w:highlight w:val="none"/>
        </w:rPr>
        <w:t>的原则，经协商一致订立本合同，并共同遵守。</w:t>
      </w:r>
    </w:p>
    <w:p w14:paraId="56A7BCA7">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p>
    <w:p w14:paraId="2E768DC2">
      <w:pPr>
        <w:keepNext w:val="0"/>
        <w:keepLines w:val="0"/>
        <w:pageBreakBefore w:val="0"/>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第</w:t>
      </w:r>
      <w:r>
        <w:rPr>
          <w:rFonts w:hint="eastAsia" w:ascii="仿宋" w:hAnsi="仿宋" w:eastAsia="仿宋" w:cs="仿宋"/>
          <w:b/>
          <w:color w:val="auto"/>
          <w:sz w:val="28"/>
          <w:szCs w:val="28"/>
          <w:highlight w:val="none"/>
          <w:lang w:val="en-US" w:eastAsia="zh-CN"/>
        </w:rPr>
        <w:t>一</w:t>
      </w:r>
      <w:r>
        <w:rPr>
          <w:rFonts w:hint="eastAsia" w:ascii="仿宋" w:hAnsi="仿宋" w:eastAsia="仿宋" w:cs="仿宋"/>
          <w:b/>
          <w:color w:val="auto"/>
          <w:sz w:val="28"/>
          <w:szCs w:val="28"/>
          <w:highlight w:val="none"/>
        </w:rPr>
        <w:t>条</w:t>
      </w:r>
      <w:r>
        <w:rPr>
          <w:rFonts w:hint="eastAsia" w:ascii="仿宋" w:hAnsi="仿宋" w:eastAsia="仿宋" w:cs="仿宋"/>
          <w:color w:val="auto"/>
          <w:sz w:val="28"/>
          <w:szCs w:val="28"/>
          <w:highlight w:val="none"/>
        </w:rPr>
        <w:t xml:space="preserve"> </w:t>
      </w:r>
      <w:r>
        <w:rPr>
          <w:rFonts w:hint="eastAsia" w:ascii="仿宋" w:hAnsi="仿宋" w:eastAsia="仿宋" w:cs="仿宋"/>
          <w:b/>
          <w:bCs/>
          <w:color w:val="auto"/>
          <w:sz w:val="28"/>
          <w:szCs w:val="28"/>
          <w:highlight w:val="none"/>
        </w:rPr>
        <w:t>租赁</w:t>
      </w:r>
      <w:r>
        <w:rPr>
          <w:rFonts w:hint="eastAsia" w:ascii="仿宋" w:hAnsi="仿宋" w:eastAsia="仿宋" w:cs="仿宋"/>
          <w:b/>
          <w:bCs/>
          <w:color w:val="auto"/>
          <w:sz w:val="28"/>
          <w:szCs w:val="28"/>
          <w:highlight w:val="none"/>
          <w:lang w:val="en-US" w:eastAsia="zh-CN"/>
        </w:rPr>
        <w:t>物业</w:t>
      </w:r>
      <w:r>
        <w:rPr>
          <w:rFonts w:hint="eastAsia" w:ascii="仿宋" w:hAnsi="仿宋" w:eastAsia="仿宋" w:cs="仿宋"/>
          <w:b/>
          <w:bCs/>
          <w:color w:val="auto"/>
          <w:sz w:val="28"/>
          <w:szCs w:val="28"/>
          <w:highlight w:val="none"/>
        </w:rPr>
        <w:t>概况</w:t>
      </w:r>
    </w:p>
    <w:p w14:paraId="363D4A47">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甲方同意将坐落在</w:t>
      </w:r>
      <w:r>
        <w:rPr>
          <w:rFonts w:hint="eastAsia" w:ascii="仿宋" w:hAnsi="仿宋" w:eastAsia="仿宋" w:cs="仿宋"/>
          <w:color w:val="auto"/>
          <w:sz w:val="28"/>
          <w:szCs w:val="28"/>
          <w:highlight w:val="none"/>
          <w:u w:val="single"/>
          <w:lang w:val="en-US" w:eastAsia="zh-CN"/>
        </w:rPr>
        <w:t>XXXXXX</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物业</w:t>
      </w:r>
      <w:r>
        <w:rPr>
          <w:rFonts w:hint="eastAsia" w:ascii="仿宋" w:hAnsi="仿宋" w:eastAsia="仿宋" w:cs="仿宋"/>
          <w:color w:val="auto"/>
          <w:sz w:val="28"/>
          <w:szCs w:val="28"/>
          <w:highlight w:val="none"/>
        </w:rPr>
        <w:t>出租给乙方（</w:t>
      </w:r>
      <w:r>
        <w:rPr>
          <w:rFonts w:hint="eastAsia" w:ascii="仿宋" w:hAnsi="仿宋" w:eastAsia="仿宋" w:cs="仿宋"/>
          <w:color w:val="auto"/>
          <w:sz w:val="28"/>
          <w:szCs w:val="28"/>
          <w:highlight w:val="none"/>
          <w:lang w:val="en-US" w:eastAsia="zh-CN"/>
        </w:rPr>
        <w:t>以下简称“租赁物业”</w:t>
      </w:r>
      <w:r>
        <w:rPr>
          <w:rFonts w:hint="eastAsia" w:ascii="仿宋" w:hAnsi="仿宋" w:eastAsia="仿宋" w:cs="仿宋"/>
          <w:color w:val="auto"/>
          <w:sz w:val="28"/>
          <w:szCs w:val="28"/>
          <w:highlight w:val="none"/>
        </w:rPr>
        <w:t>），建筑面积</w:t>
      </w:r>
      <w:r>
        <w:rPr>
          <w:rFonts w:hint="eastAsia" w:ascii="仿宋" w:hAnsi="仿宋" w:eastAsia="仿宋" w:cs="仿宋"/>
          <w:color w:val="auto"/>
          <w:sz w:val="28"/>
          <w:szCs w:val="28"/>
          <w:highlight w:val="cyan"/>
          <w:u w:val="single"/>
          <w:lang w:val="en-US" w:eastAsia="zh-CN"/>
        </w:rPr>
        <w:t>XXX</w:t>
      </w:r>
      <w:r>
        <w:rPr>
          <w:rFonts w:hint="eastAsia" w:ascii="仿宋" w:hAnsi="仿宋" w:eastAsia="仿宋" w:cs="仿宋"/>
          <w:color w:val="auto"/>
          <w:sz w:val="28"/>
          <w:szCs w:val="28"/>
          <w:highlight w:val="none"/>
        </w:rPr>
        <w:t>平方米。</w:t>
      </w:r>
    </w:p>
    <w:p w14:paraId="3930AD2F">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乙方在签约前已对租赁物业的所在位置、租赁物业现状、周边环境、不利因素等充分了解，已进行实地查验并予以认可。且乙方同意按租赁物业的现状承租，承诺不以“部分区域无法使用”“实际测量面积与约定面积不符”“存在使用或产权瑕疵”“存在质量问题”等原因为由，拒绝履行租赁合同或要求变更租赁合同或由出租人承担违约责任。</w:t>
      </w:r>
    </w:p>
    <w:p w14:paraId="3A191F09">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租赁物业仅供乙方用于</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color w:val="auto"/>
          <w:sz w:val="28"/>
          <w:szCs w:val="28"/>
          <w:highlight w:val="none"/>
          <w:lang w:val="en-US" w:eastAsia="zh-CN"/>
        </w:rPr>
        <w:t>经营，租赁期间未经甲方书面同意，乙方不得变更租赁物业用途</w:t>
      </w:r>
      <w:r>
        <w:rPr>
          <w:rFonts w:hint="eastAsia" w:ascii="仿宋" w:hAnsi="仿宋" w:eastAsia="仿宋" w:cs="仿宋"/>
          <w:color w:val="auto"/>
          <w:sz w:val="28"/>
          <w:szCs w:val="28"/>
          <w:highlight w:val="none"/>
        </w:rPr>
        <w:t>。若按照相关法律法规</w:t>
      </w:r>
      <w:r>
        <w:rPr>
          <w:rFonts w:hint="eastAsia" w:ascii="仿宋" w:hAnsi="仿宋" w:eastAsia="仿宋" w:cs="仿宋"/>
          <w:color w:val="auto"/>
          <w:sz w:val="28"/>
          <w:szCs w:val="28"/>
          <w:highlight w:val="none"/>
          <w:lang w:val="en-US" w:eastAsia="zh-CN"/>
        </w:rPr>
        <w:t>及</w:t>
      </w:r>
      <w:r>
        <w:rPr>
          <w:rFonts w:hint="eastAsia" w:ascii="仿宋" w:hAnsi="仿宋" w:eastAsia="仿宋" w:cs="仿宋"/>
          <w:color w:val="auto"/>
          <w:sz w:val="28"/>
          <w:szCs w:val="28"/>
          <w:highlight w:val="none"/>
        </w:rPr>
        <w:t>政策性文件，乙方</w:t>
      </w:r>
      <w:r>
        <w:rPr>
          <w:rFonts w:hint="eastAsia" w:ascii="仿宋" w:hAnsi="仿宋" w:eastAsia="仿宋" w:cs="仿宋"/>
          <w:color w:val="auto"/>
          <w:sz w:val="28"/>
          <w:szCs w:val="28"/>
          <w:highlight w:val="none"/>
          <w:lang w:val="en-US" w:eastAsia="zh-CN"/>
        </w:rPr>
        <w:t>经营</w:t>
      </w:r>
      <w:r>
        <w:rPr>
          <w:rFonts w:hint="eastAsia" w:ascii="仿宋" w:hAnsi="仿宋" w:eastAsia="仿宋" w:cs="仿宋"/>
          <w:color w:val="auto"/>
          <w:sz w:val="28"/>
          <w:szCs w:val="28"/>
          <w:highlight w:val="none"/>
        </w:rPr>
        <w:t>应取得包括但不限于许可等前置程序要求文件的，乙方应自行办理获取，确保经营行为合法、合规。</w:t>
      </w:r>
    </w:p>
    <w:p w14:paraId="5D7AEA4C">
      <w:pPr>
        <w:keepNext w:val="0"/>
        <w:keepLines w:val="0"/>
        <w:pageBreakBefore w:val="0"/>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第二条 租赁期限</w:t>
      </w:r>
    </w:p>
    <w:p w14:paraId="52CF0BC9">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1.租赁期限为</w:t>
      </w:r>
      <w:r>
        <w:rPr>
          <w:rFonts w:hint="eastAsia" w:ascii="仿宋" w:hAnsi="仿宋" w:eastAsia="仿宋" w:cs="仿宋"/>
          <w:color w:val="auto"/>
          <w:sz w:val="28"/>
          <w:szCs w:val="28"/>
          <w:highlight w:val="cyan"/>
          <w:u w:val="single"/>
          <w:lang w:val="en-US" w:eastAsia="zh-CN"/>
        </w:rPr>
        <w:t>X</w:t>
      </w:r>
      <w:r>
        <w:rPr>
          <w:rFonts w:hint="eastAsia" w:ascii="仿宋" w:hAnsi="仿宋" w:eastAsia="仿宋" w:cs="仿宋"/>
          <w:b w:val="0"/>
          <w:bCs w:val="0"/>
          <w:color w:val="auto"/>
          <w:sz w:val="28"/>
          <w:szCs w:val="28"/>
          <w:highlight w:val="none"/>
          <w:lang w:val="en-US" w:eastAsia="zh-CN"/>
        </w:rPr>
        <w:t>年，自</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b w:val="0"/>
          <w:bCs w:val="0"/>
          <w:color w:val="auto"/>
          <w:sz w:val="28"/>
          <w:szCs w:val="28"/>
          <w:highlight w:val="none"/>
          <w:lang w:val="en-US" w:eastAsia="zh-CN"/>
        </w:rPr>
        <w:t>月</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b w:val="0"/>
          <w:bCs w:val="0"/>
          <w:color w:val="auto"/>
          <w:sz w:val="28"/>
          <w:szCs w:val="28"/>
          <w:highlight w:val="none"/>
          <w:lang w:val="en-US" w:eastAsia="zh-CN"/>
        </w:rPr>
        <w:t>日起至</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b w:val="0"/>
          <w:bCs w:val="0"/>
          <w:color w:val="auto"/>
          <w:sz w:val="28"/>
          <w:szCs w:val="28"/>
          <w:highlight w:val="none"/>
          <w:lang w:val="en-US" w:eastAsia="zh-CN"/>
        </w:rPr>
        <w:t>月</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b w:val="0"/>
          <w:bCs w:val="0"/>
          <w:color w:val="auto"/>
          <w:sz w:val="28"/>
          <w:szCs w:val="28"/>
          <w:highlight w:val="none"/>
          <w:lang w:val="en-US" w:eastAsia="zh-CN"/>
        </w:rPr>
        <w:t xml:space="preserve">日止。    </w:t>
      </w:r>
    </w:p>
    <w:p w14:paraId="7A7C6678">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b w:val="0"/>
          <w:bCs w:val="0"/>
          <w:color w:val="auto"/>
          <w:sz w:val="28"/>
          <w:szCs w:val="28"/>
          <w:highlight w:val="yellow"/>
          <w:lang w:val="en-US" w:eastAsia="zh-CN"/>
        </w:rPr>
      </w:pPr>
      <w:r>
        <w:rPr>
          <w:rFonts w:hint="eastAsia" w:ascii="仿宋" w:hAnsi="仿宋" w:eastAsia="仿宋" w:cs="仿宋"/>
          <w:b w:val="0"/>
          <w:bCs w:val="0"/>
          <w:color w:val="auto"/>
          <w:sz w:val="28"/>
          <w:szCs w:val="28"/>
          <w:highlight w:val="none"/>
          <w:lang w:val="en-US" w:eastAsia="zh-CN"/>
        </w:rPr>
        <w:t>2.甲方</w:t>
      </w:r>
      <w:r>
        <w:rPr>
          <w:rFonts w:hint="eastAsia" w:ascii="仿宋" w:hAnsi="仿宋" w:eastAsia="仿宋" w:cs="仿宋"/>
          <w:b w:val="0"/>
          <w:bCs w:val="0"/>
          <w:color w:val="auto"/>
          <w:sz w:val="28"/>
          <w:szCs w:val="28"/>
          <w:highlight w:val="none"/>
          <w:lang w:val="en-US" w:eastAsia="zh-CN"/>
        </w:rPr>
        <w:sym w:font="Wingdings 2" w:char="00A3"/>
      </w:r>
      <w:r>
        <w:rPr>
          <w:rFonts w:hint="eastAsia" w:ascii="仿宋" w:hAnsi="仿宋" w:eastAsia="仿宋" w:cs="仿宋"/>
          <w:b w:val="0"/>
          <w:bCs w:val="0"/>
          <w:color w:val="auto"/>
          <w:sz w:val="28"/>
          <w:szCs w:val="28"/>
          <w:highlight w:val="none"/>
          <w:lang w:val="en-US" w:eastAsia="zh-CN"/>
        </w:rPr>
        <w:t>是</w:t>
      </w:r>
      <w:r>
        <w:rPr>
          <w:rFonts w:hint="eastAsia" w:ascii="仿宋" w:hAnsi="仿宋" w:eastAsia="仿宋" w:cs="仿宋"/>
          <w:b w:val="0"/>
          <w:bCs w:val="0"/>
          <w:color w:val="auto"/>
          <w:sz w:val="28"/>
          <w:szCs w:val="28"/>
          <w:highlight w:val="none"/>
          <w:lang w:val="en-US" w:eastAsia="zh-CN"/>
        </w:rPr>
        <w:sym w:font="Wingdings 2" w:char="00A3"/>
      </w:r>
      <w:r>
        <w:rPr>
          <w:rFonts w:hint="eastAsia" w:ascii="仿宋" w:hAnsi="仿宋" w:eastAsia="仿宋" w:cs="仿宋"/>
          <w:b w:val="0"/>
          <w:bCs w:val="0"/>
          <w:color w:val="auto"/>
          <w:sz w:val="28"/>
          <w:szCs w:val="28"/>
          <w:highlight w:val="none"/>
          <w:lang w:val="en-US" w:eastAsia="zh-CN"/>
        </w:rPr>
        <w:t>否给予乙方阶段性减免租金支持，免租期为</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b w:val="0"/>
          <w:bCs w:val="0"/>
          <w:color w:val="auto"/>
          <w:sz w:val="28"/>
          <w:szCs w:val="28"/>
          <w:highlight w:val="none"/>
          <w:u w:val="none"/>
          <w:lang w:val="en-US" w:eastAsia="zh-CN"/>
        </w:rPr>
        <w:t>个月</w:t>
      </w:r>
      <w:r>
        <w:rPr>
          <w:rFonts w:hint="eastAsia" w:ascii="仿宋" w:hAnsi="仿宋" w:eastAsia="仿宋" w:cs="仿宋"/>
          <w:b w:val="0"/>
          <w:bCs w:val="0"/>
          <w:color w:val="auto"/>
          <w:sz w:val="28"/>
          <w:szCs w:val="28"/>
          <w:highlight w:val="none"/>
          <w:lang w:val="en-US" w:eastAsia="zh-CN"/>
        </w:rPr>
        <w:t>。若乙方在免租期内退租或因其他原因导致本合同在免租期内终止，则乙方需要参照本协议第三条确定的第一年的租金标准（不执行免租期租金减免）向甲方支付免租期内租金。</w:t>
      </w:r>
    </w:p>
    <w:p w14:paraId="606F5CCC">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3.在本合同签订后，且甲方收到乙方按照本合同第三条约定缴纳的保证金和首次租金后将租赁物业交付给乙方使用。</w:t>
      </w:r>
    </w:p>
    <w:p w14:paraId="560D287A">
      <w:pPr>
        <w:keepNext w:val="0"/>
        <w:keepLines w:val="0"/>
        <w:pageBreakBefore w:val="0"/>
        <w:numPr>
          <w:ilvl w:val="-1"/>
          <w:numId w:val="0"/>
        </w:numPr>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 xml:space="preserve">第三条 租金、保证金及其支付 </w:t>
      </w:r>
    </w:p>
    <w:p w14:paraId="0533502A">
      <w:pPr>
        <w:pStyle w:val="8"/>
        <w:jc w:val="both"/>
        <w:rPr>
          <w:rFonts w:hint="eastAsia"/>
          <w:color w:val="auto"/>
          <w:highlight w:val="none"/>
          <w:lang w:val="en-US" w:eastAsia="zh-CN"/>
        </w:rPr>
      </w:pPr>
      <w:r>
        <w:rPr>
          <w:rFonts w:hint="eastAsia" w:ascii="仿宋" w:hAnsi="仿宋" w:eastAsia="仿宋" w:cs="仿宋"/>
          <w:color w:val="auto"/>
          <w:sz w:val="28"/>
          <w:szCs w:val="28"/>
          <w:highlight w:val="none"/>
          <w:lang w:val="en-US" w:eastAsia="zh-CN"/>
        </w:rPr>
        <w:t>1.租金：第一年租金标准为人民币</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color w:val="auto"/>
          <w:sz w:val="28"/>
          <w:szCs w:val="28"/>
          <w:highlight w:val="none"/>
          <w:lang w:val="en-US" w:eastAsia="zh-CN"/>
        </w:rPr>
        <w:t>元/月。从第</w:t>
      </w:r>
      <w:r>
        <w:rPr>
          <w:rFonts w:hint="eastAsia" w:ascii="仿宋" w:hAnsi="仿宋" w:eastAsia="仿宋" w:cs="仿宋"/>
          <w:color w:val="auto"/>
          <w:sz w:val="28"/>
          <w:szCs w:val="28"/>
          <w:highlight w:val="cyan"/>
          <w:u w:val="single"/>
          <w:lang w:val="en-US" w:eastAsia="zh-CN"/>
        </w:rPr>
        <w:t>X</w:t>
      </w:r>
      <w:r>
        <w:rPr>
          <w:rFonts w:hint="eastAsia" w:ascii="仿宋" w:hAnsi="仿宋" w:eastAsia="仿宋" w:cs="仿宋"/>
          <w:color w:val="auto"/>
          <w:sz w:val="28"/>
          <w:szCs w:val="28"/>
          <w:highlight w:val="none"/>
          <w:lang w:val="en-US" w:eastAsia="zh-CN"/>
        </w:rPr>
        <w:t>年度开始，每年在上一年的租金数额的基础上上涨租金</w:t>
      </w:r>
      <w:r>
        <w:rPr>
          <w:rFonts w:hint="eastAsia" w:ascii="仿宋" w:hAnsi="仿宋" w:eastAsia="仿宋" w:cs="仿宋"/>
          <w:color w:val="auto"/>
          <w:sz w:val="28"/>
          <w:szCs w:val="28"/>
          <w:highlight w:val="cyan"/>
          <w:u w:val="single"/>
          <w:lang w:val="en-US" w:eastAsia="zh-CN"/>
        </w:rPr>
        <w:t>X</w:t>
      </w:r>
      <w:r>
        <w:rPr>
          <w:rFonts w:hint="eastAsia" w:ascii="仿宋" w:hAnsi="仿宋" w:eastAsia="仿宋" w:cs="仿宋"/>
          <w:color w:val="auto"/>
          <w:sz w:val="28"/>
          <w:szCs w:val="28"/>
          <w:highlight w:val="none"/>
          <w:lang w:val="en-US" w:eastAsia="zh-CN"/>
        </w:rPr>
        <w:t>%。合同期内租金总价为人民币</w:t>
      </w:r>
      <w:r>
        <w:rPr>
          <w:rFonts w:hint="eastAsia" w:ascii="仿宋" w:hAnsi="仿宋" w:eastAsia="仿宋" w:cs="仿宋"/>
          <w:color w:val="auto"/>
          <w:sz w:val="28"/>
          <w:szCs w:val="28"/>
          <w:highlight w:val="cyan"/>
          <w:u w:val="single"/>
          <w:lang w:val="en-US" w:eastAsia="zh-CN"/>
        </w:rPr>
        <w:t>XXXX</w:t>
      </w:r>
      <w:r>
        <w:rPr>
          <w:rFonts w:hint="eastAsia" w:ascii="仿宋" w:hAnsi="仿宋" w:eastAsia="仿宋" w:cs="仿宋"/>
          <w:color w:val="auto"/>
          <w:sz w:val="28"/>
          <w:szCs w:val="28"/>
          <w:highlight w:val="none"/>
          <w:lang w:val="en-US" w:eastAsia="zh-CN"/>
        </w:rPr>
        <w:t>元（大写：</w:t>
      </w:r>
      <w:r>
        <w:rPr>
          <w:rFonts w:hint="eastAsia" w:ascii="仿宋" w:hAnsi="仿宋" w:eastAsia="仿宋" w:cs="仿宋"/>
          <w:color w:val="auto"/>
          <w:sz w:val="28"/>
          <w:szCs w:val="28"/>
          <w:highlight w:val="none"/>
          <w:u w:val="single"/>
          <w:lang w:val="en-US" w:eastAsia="zh-CN"/>
        </w:rPr>
        <w:t>XXXX</w:t>
      </w:r>
      <w:r>
        <w:rPr>
          <w:rFonts w:hint="eastAsia" w:ascii="仿宋" w:hAnsi="仿宋" w:eastAsia="仿宋" w:cs="仿宋"/>
          <w:color w:val="auto"/>
          <w:sz w:val="28"/>
          <w:szCs w:val="28"/>
          <w:highlight w:val="none"/>
          <w:lang w:val="en-US" w:eastAsia="zh-CN"/>
        </w:rPr>
        <w:t>），增值税税率</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color w:val="auto"/>
          <w:sz w:val="28"/>
          <w:szCs w:val="28"/>
          <w:highlight w:val="none"/>
          <w:lang w:val="en-US" w:eastAsia="zh-CN"/>
        </w:rPr>
        <w:t>%,不含税租金总价为人民币</w:t>
      </w:r>
      <w:r>
        <w:rPr>
          <w:rFonts w:hint="eastAsia" w:ascii="仿宋" w:hAnsi="仿宋" w:eastAsia="仿宋" w:cs="仿宋"/>
          <w:color w:val="auto"/>
          <w:sz w:val="28"/>
          <w:szCs w:val="28"/>
          <w:highlight w:val="cyan"/>
          <w:u w:val="single"/>
          <w:lang w:val="en-US" w:eastAsia="zh-CN"/>
        </w:rPr>
        <w:t>XXX</w:t>
      </w:r>
      <w:r>
        <w:rPr>
          <w:rFonts w:hint="eastAsia" w:ascii="仿宋" w:hAnsi="仿宋" w:eastAsia="仿宋" w:cs="仿宋"/>
          <w:color w:val="auto"/>
          <w:sz w:val="28"/>
          <w:szCs w:val="28"/>
          <w:highlight w:val="none"/>
          <w:lang w:val="en-US" w:eastAsia="zh-CN"/>
        </w:rPr>
        <w:t>元（大写：</w:t>
      </w:r>
      <w:r>
        <w:rPr>
          <w:rFonts w:hint="eastAsia" w:ascii="仿宋" w:hAnsi="仿宋" w:eastAsia="仿宋" w:cs="仿宋"/>
          <w:color w:val="auto"/>
          <w:sz w:val="28"/>
          <w:szCs w:val="28"/>
          <w:highlight w:val="none"/>
          <w:u w:val="single"/>
          <w:lang w:val="en-US" w:eastAsia="zh-CN"/>
        </w:rPr>
        <w:t>XXXX</w:t>
      </w:r>
      <w:r>
        <w:rPr>
          <w:rFonts w:hint="eastAsia" w:ascii="仿宋" w:hAnsi="仿宋" w:eastAsia="仿宋" w:cs="仿宋"/>
          <w:color w:val="auto"/>
          <w:sz w:val="28"/>
          <w:szCs w:val="28"/>
          <w:highlight w:val="none"/>
          <w:lang w:val="en-US" w:eastAsia="zh-CN"/>
        </w:rPr>
        <w:t>），增值税税额为人民币：</w:t>
      </w:r>
      <w:r>
        <w:rPr>
          <w:rFonts w:hint="eastAsia" w:ascii="仿宋" w:hAnsi="仿宋" w:eastAsia="仿宋" w:cs="仿宋"/>
          <w:color w:val="auto"/>
          <w:sz w:val="28"/>
          <w:szCs w:val="28"/>
          <w:highlight w:val="cyan"/>
          <w:u w:val="single"/>
          <w:lang w:val="en-US" w:eastAsia="zh-CN"/>
        </w:rPr>
        <w:t>XXX</w:t>
      </w:r>
      <w:r>
        <w:rPr>
          <w:rFonts w:hint="eastAsia" w:ascii="仿宋" w:hAnsi="仿宋" w:eastAsia="仿宋" w:cs="仿宋"/>
          <w:color w:val="auto"/>
          <w:sz w:val="28"/>
          <w:szCs w:val="28"/>
          <w:highlight w:val="none"/>
          <w:lang w:val="en-US" w:eastAsia="zh-CN"/>
        </w:rPr>
        <w:t>元。不含税应收租金金额不随国家政策引起的税率变化而调整。租金标准详见下表：</w:t>
      </w:r>
    </w:p>
    <w:tbl>
      <w:tblPr>
        <w:tblStyle w:val="9"/>
        <w:tblpPr w:leftFromText="180" w:rightFromText="180" w:vertAnchor="text" w:horzAnchor="page" w:tblpX="1779" w:tblpY="324"/>
        <w:tblOverlap w:val="never"/>
        <w:tblW w:w="85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3"/>
        <w:gridCol w:w="2680"/>
        <w:gridCol w:w="1522"/>
        <w:gridCol w:w="1692"/>
        <w:gridCol w:w="1790"/>
      </w:tblGrid>
      <w:tr w14:paraId="26063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893" w:type="dxa"/>
            <w:vAlign w:val="center"/>
          </w:tcPr>
          <w:p w14:paraId="0391CE7E">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年限</w:t>
            </w:r>
          </w:p>
        </w:tc>
        <w:tc>
          <w:tcPr>
            <w:tcW w:w="2680" w:type="dxa"/>
            <w:vAlign w:val="center"/>
          </w:tcPr>
          <w:p w14:paraId="7E5EAD59">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租赁期限</w:t>
            </w:r>
          </w:p>
        </w:tc>
        <w:tc>
          <w:tcPr>
            <w:tcW w:w="1522" w:type="dxa"/>
            <w:vAlign w:val="center"/>
          </w:tcPr>
          <w:p w14:paraId="58E5DB03">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月租金标准</w:t>
            </w:r>
          </w:p>
          <w:p w14:paraId="5370B8FD">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（元/月）</w:t>
            </w:r>
          </w:p>
        </w:tc>
        <w:tc>
          <w:tcPr>
            <w:tcW w:w="1692" w:type="dxa"/>
            <w:vAlign w:val="center"/>
          </w:tcPr>
          <w:p w14:paraId="208F8479">
            <w:pPr>
              <w:keepNext w:val="0"/>
              <w:keepLines w:val="0"/>
              <w:pageBreakBefore w:val="0"/>
              <w:widowControl w:val="0"/>
              <w:kinsoku/>
              <w:wordWrap/>
              <w:overflowPunct/>
              <w:topLinePunct w:val="0"/>
              <w:autoSpaceDE/>
              <w:autoSpaceDN/>
              <w:bidi w:val="0"/>
              <w:adjustRightInd/>
              <w:snapToGrid w:val="0"/>
              <w:spacing w:line="460" w:lineRule="exact"/>
              <w:ind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年度租金标准</w:t>
            </w:r>
          </w:p>
          <w:p w14:paraId="321CB101">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（元/年）</w:t>
            </w:r>
          </w:p>
        </w:tc>
        <w:tc>
          <w:tcPr>
            <w:tcW w:w="1790" w:type="dxa"/>
            <w:vAlign w:val="center"/>
          </w:tcPr>
          <w:p w14:paraId="06DB7643">
            <w:pPr>
              <w:keepNext w:val="0"/>
              <w:keepLines w:val="0"/>
              <w:pageBreakBefore w:val="0"/>
              <w:widowControl w:val="0"/>
              <w:kinsoku/>
              <w:wordWrap/>
              <w:overflowPunct/>
              <w:topLinePunct w:val="0"/>
              <w:autoSpaceDE/>
              <w:autoSpaceDN/>
              <w:bidi w:val="0"/>
              <w:adjustRightInd/>
              <w:snapToGrid w:val="0"/>
              <w:spacing w:line="460" w:lineRule="exact"/>
              <w:ind w:left="0" w:leftChars="0" w:right="-67" w:rightChars="-32" w:firstLine="0" w:firstLineChars="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备注</w:t>
            </w:r>
          </w:p>
        </w:tc>
      </w:tr>
      <w:tr w14:paraId="5E302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893" w:type="dxa"/>
            <w:vAlign w:val="center"/>
          </w:tcPr>
          <w:p w14:paraId="7BFBECEC">
            <w:pPr>
              <w:keepNext w:val="0"/>
              <w:keepLines w:val="0"/>
              <w:pageBreakBefore w:val="0"/>
              <w:widowControl w:val="0"/>
              <w:kinsoku/>
              <w:wordWrap/>
              <w:overflowPunct/>
              <w:topLinePunct w:val="0"/>
              <w:autoSpaceDE/>
              <w:autoSpaceDN/>
              <w:bidi w:val="0"/>
              <w:adjustRightInd/>
              <w:spacing w:line="460" w:lineRule="exact"/>
              <w:ind w:right="-107" w:rightChars="-51"/>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第一年</w:t>
            </w:r>
          </w:p>
        </w:tc>
        <w:tc>
          <w:tcPr>
            <w:tcW w:w="2680" w:type="dxa"/>
            <w:vAlign w:val="center"/>
          </w:tcPr>
          <w:p w14:paraId="3F2628F5">
            <w:pPr>
              <w:keepNext w:val="0"/>
              <w:keepLines w:val="0"/>
              <w:pageBreakBefore w:val="0"/>
              <w:widowControl w:val="0"/>
              <w:kinsoku/>
              <w:wordWrap/>
              <w:overflowPunct/>
              <w:topLinePunct w:val="0"/>
              <w:autoSpaceDE/>
              <w:autoSpaceDN/>
              <w:bidi w:val="0"/>
              <w:adjustRightInd/>
              <w:spacing w:line="460" w:lineRule="exact"/>
              <w:ind w:right="-107" w:rightChars="-51"/>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u w:val="single"/>
                <w:lang w:val="en-US" w:eastAsia="zh-CN"/>
              </w:rPr>
              <w:t>XX</w:t>
            </w:r>
            <w:r>
              <w:rPr>
                <w:rFonts w:hint="eastAsia" w:ascii="仿宋" w:hAnsi="仿宋" w:eastAsia="仿宋" w:cs="仿宋"/>
                <w:b w:val="0"/>
                <w:bCs w:val="0"/>
                <w:color w:val="auto"/>
                <w:sz w:val="24"/>
                <w:szCs w:val="24"/>
                <w:highlight w:val="none"/>
                <w:lang w:val="en-US" w:eastAsia="zh-CN"/>
              </w:rPr>
              <w:t>年</w:t>
            </w:r>
            <w:r>
              <w:rPr>
                <w:rFonts w:hint="eastAsia" w:ascii="仿宋" w:hAnsi="仿宋" w:eastAsia="仿宋" w:cs="仿宋"/>
                <w:b w:val="0"/>
                <w:bCs w:val="0"/>
                <w:color w:val="auto"/>
                <w:sz w:val="24"/>
                <w:szCs w:val="24"/>
                <w:highlight w:val="none"/>
                <w:u w:val="single"/>
                <w:lang w:val="en-US" w:eastAsia="zh-CN"/>
              </w:rPr>
              <w:t xml:space="preserve"> XX</w:t>
            </w:r>
            <w:r>
              <w:rPr>
                <w:rFonts w:hint="eastAsia" w:ascii="仿宋" w:hAnsi="仿宋" w:eastAsia="仿宋" w:cs="仿宋"/>
                <w:b w:val="0"/>
                <w:bCs w:val="0"/>
                <w:color w:val="auto"/>
                <w:sz w:val="24"/>
                <w:szCs w:val="24"/>
                <w:highlight w:val="none"/>
                <w:lang w:val="en-US" w:eastAsia="zh-CN"/>
              </w:rPr>
              <w:t>月</w:t>
            </w:r>
            <w:r>
              <w:rPr>
                <w:rFonts w:hint="eastAsia" w:ascii="仿宋" w:hAnsi="仿宋" w:eastAsia="仿宋" w:cs="仿宋"/>
                <w:b w:val="0"/>
                <w:bCs w:val="0"/>
                <w:color w:val="auto"/>
                <w:sz w:val="24"/>
                <w:szCs w:val="24"/>
                <w:highlight w:val="none"/>
                <w:u w:val="single"/>
                <w:lang w:val="en-US" w:eastAsia="zh-CN"/>
              </w:rPr>
              <w:t xml:space="preserve"> XX </w:t>
            </w:r>
            <w:r>
              <w:rPr>
                <w:rFonts w:hint="eastAsia" w:ascii="仿宋" w:hAnsi="仿宋" w:eastAsia="仿宋" w:cs="仿宋"/>
                <w:b w:val="0"/>
                <w:bCs w:val="0"/>
                <w:color w:val="auto"/>
                <w:sz w:val="24"/>
                <w:szCs w:val="24"/>
                <w:highlight w:val="none"/>
                <w:lang w:val="en-US" w:eastAsia="zh-CN"/>
              </w:rPr>
              <w:t>日起至</w:t>
            </w:r>
            <w:r>
              <w:rPr>
                <w:rFonts w:hint="eastAsia" w:ascii="仿宋" w:hAnsi="仿宋" w:eastAsia="仿宋" w:cs="仿宋"/>
                <w:b w:val="0"/>
                <w:bCs w:val="0"/>
                <w:color w:val="auto"/>
                <w:sz w:val="24"/>
                <w:szCs w:val="24"/>
                <w:highlight w:val="none"/>
                <w:u w:val="single"/>
                <w:lang w:val="en-US" w:eastAsia="zh-CN"/>
              </w:rPr>
              <w:t xml:space="preserve">XX </w:t>
            </w:r>
            <w:r>
              <w:rPr>
                <w:rFonts w:hint="eastAsia" w:ascii="仿宋" w:hAnsi="仿宋" w:eastAsia="仿宋" w:cs="仿宋"/>
                <w:b w:val="0"/>
                <w:bCs w:val="0"/>
                <w:color w:val="auto"/>
                <w:sz w:val="24"/>
                <w:szCs w:val="24"/>
                <w:highlight w:val="none"/>
                <w:lang w:val="en-US" w:eastAsia="zh-CN"/>
              </w:rPr>
              <w:t>年</w:t>
            </w:r>
            <w:r>
              <w:rPr>
                <w:rFonts w:hint="eastAsia" w:ascii="仿宋" w:hAnsi="仿宋" w:eastAsia="仿宋" w:cs="仿宋"/>
                <w:b w:val="0"/>
                <w:bCs w:val="0"/>
                <w:color w:val="auto"/>
                <w:sz w:val="24"/>
                <w:szCs w:val="24"/>
                <w:highlight w:val="none"/>
                <w:u w:val="single"/>
                <w:lang w:val="en-US" w:eastAsia="zh-CN"/>
              </w:rPr>
              <w:t xml:space="preserve"> XX</w:t>
            </w:r>
            <w:r>
              <w:rPr>
                <w:rFonts w:hint="eastAsia" w:ascii="仿宋" w:hAnsi="仿宋" w:eastAsia="仿宋" w:cs="仿宋"/>
                <w:b w:val="0"/>
                <w:bCs w:val="0"/>
                <w:color w:val="auto"/>
                <w:sz w:val="24"/>
                <w:szCs w:val="24"/>
                <w:highlight w:val="none"/>
                <w:lang w:val="en-US" w:eastAsia="zh-CN"/>
              </w:rPr>
              <w:t>月</w:t>
            </w:r>
            <w:r>
              <w:rPr>
                <w:rFonts w:hint="eastAsia" w:ascii="仿宋" w:hAnsi="仿宋" w:eastAsia="仿宋" w:cs="仿宋"/>
                <w:b w:val="0"/>
                <w:bCs w:val="0"/>
                <w:color w:val="auto"/>
                <w:sz w:val="24"/>
                <w:szCs w:val="24"/>
                <w:highlight w:val="none"/>
                <w:u w:val="single"/>
                <w:lang w:val="en-US" w:eastAsia="zh-CN"/>
              </w:rPr>
              <w:t xml:space="preserve"> XX</w:t>
            </w:r>
            <w:r>
              <w:rPr>
                <w:rFonts w:hint="eastAsia" w:ascii="仿宋" w:hAnsi="仿宋" w:eastAsia="仿宋" w:cs="仿宋"/>
                <w:b w:val="0"/>
                <w:bCs w:val="0"/>
                <w:color w:val="auto"/>
                <w:sz w:val="24"/>
                <w:szCs w:val="24"/>
                <w:highlight w:val="none"/>
                <w:lang w:val="en-US" w:eastAsia="zh-CN"/>
              </w:rPr>
              <w:t>日止</w:t>
            </w:r>
          </w:p>
        </w:tc>
        <w:tc>
          <w:tcPr>
            <w:tcW w:w="1522" w:type="dxa"/>
            <w:vAlign w:val="center"/>
          </w:tcPr>
          <w:p w14:paraId="1BFE814D">
            <w:pPr>
              <w:keepNext w:val="0"/>
              <w:keepLines w:val="0"/>
              <w:widowControl/>
              <w:suppressLineNumbers w:val="0"/>
              <w:jc w:val="both"/>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000000"/>
                <w:kern w:val="0"/>
                <w:sz w:val="22"/>
                <w:szCs w:val="22"/>
                <w:u w:val="none"/>
                <w:lang w:val="en-US" w:eastAsia="zh-CN" w:bidi="ar"/>
              </w:rPr>
              <w:t xml:space="preserve"> </w:t>
            </w:r>
          </w:p>
        </w:tc>
        <w:tc>
          <w:tcPr>
            <w:tcW w:w="1692" w:type="dxa"/>
            <w:vAlign w:val="center"/>
          </w:tcPr>
          <w:p w14:paraId="6BD42D83">
            <w:pPr>
              <w:keepNext w:val="0"/>
              <w:keepLines w:val="0"/>
              <w:widowControl/>
              <w:suppressLineNumbers w:val="0"/>
              <w:jc w:val="both"/>
              <w:textAlignment w:val="center"/>
              <w:rPr>
                <w:rFonts w:hint="eastAsia" w:ascii="仿宋" w:hAnsi="仿宋" w:eastAsia="仿宋" w:cs="仿宋"/>
                <w:color w:val="auto"/>
                <w:sz w:val="24"/>
                <w:szCs w:val="24"/>
                <w:highlight w:val="none"/>
              </w:rPr>
            </w:pPr>
          </w:p>
        </w:tc>
        <w:tc>
          <w:tcPr>
            <w:tcW w:w="1790" w:type="dxa"/>
            <w:tcBorders>
              <w:left w:val="single" w:color="auto" w:sz="4" w:space="0"/>
            </w:tcBorders>
            <w:vAlign w:val="center"/>
          </w:tcPr>
          <w:p w14:paraId="7898F8EE">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免租期XX个月，首年内按月平均减免</w:t>
            </w:r>
          </w:p>
        </w:tc>
      </w:tr>
      <w:tr w14:paraId="012A2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893" w:type="dxa"/>
            <w:vAlign w:val="center"/>
          </w:tcPr>
          <w:p w14:paraId="1462F226">
            <w:pPr>
              <w:keepNext w:val="0"/>
              <w:keepLines w:val="0"/>
              <w:pageBreakBefore w:val="0"/>
              <w:widowControl w:val="0"/>
              <w:kinsoku/>
              <w:wordWrap/>
              <w:overflowPunct/>
              <w:topLinePunct w:val="0"/>
              <w:autoSpaceDE/>
              <w:autoSpaceDN/>
              <w:bidi w:val="0"/>
              <w:adjustRightInd/>
              <w:spacing w:line="460" w:lineRule="exact"/>
              <w:ind w:right="-107" w:rightChars="-51"/>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第二年</w:t>
            </w:r>
          </w:p>
        </w:tc>
        <w:tc>
          <w:tcPr>
            <w:tcW w:w="2680" w:type="dxa"/>
            <w:vAlign w:val="center"/>
          </w:tcPr>
          <w:p w14:paraId="018E8230">
            <w:pPr>
              <w:keepNext w:val="0"/>
              <w:keepLines w:val="0"/>
              <w:pageBreakBefore w:val="0"/>
              <w:widowControl w:val="0"/>
              <w:kinsoku/>
              <w:wordWrap/>
              <w:overflowPunct/>
              <w:topLinePunct w:val="0"/>
              <w:autoSpaceDE/>
              <w:autoSpaceDN/>
              <w:bidi w:val="0"/>
              <w:adjustRightInd/>
              <w:spacing w:line="460" w:lineRule="exact"/>
              <w:ind w:right="-107" w:rightChars="-51"/>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u w:val="single"/>
                <w:lang w:val="en-US" w:eastAsia="zh-CN"/>
              </w:rPr>
              <w:t>XX</w:t>
            </w:r>
            <w:r>
              <w:rPr>
                <w:rFonts w:hint="eastAsia" w:ascii="仿宋" w:hAnsi="仿宋" w:eastAsia="仿宋" w:cs="仿宋"/>
                <w:b w:val="0"/>
                <w:bCs w:val="0"/>
                <w:color w:val="auto"/>
                <w:sz w:val="24"/>
                <w:szCs w:val="24"/>
                <w:highlight w:val="none"/>
                <w:lang w:val="en-US" w:eastAsia="zh-CN"/>
              </w:rPr>
              <w:t>年</w:t>
            </w:r>
            <w:r>
              <w:rPr>
                <w:rFonts w:hint="eastAsia" w:ascii="仿宋" w:hAnsi="仿宋" w:eastAsia="仿宋" w:cs="仿宋"/>
                <w:b w:val="0"/>
                <w:bCs w:val="0"/>
                <w:color w:val="auto"/>
                <w:sz w:val="24"/>
                <w:szCs w:val="24"/>
                <w:highlight w:val="none"/>
                <w:u w:val="single"/>
                <w:lang w:val="en-US" w:eastAsia="zh-CN"/>
              </w:rPr>
              <w:t xml:space="preserve"> XX</w:t>
            </w:r>
            <w:r>
              <w:rPr>
                <w:rFonts w:hint="eastAsia" w:ascii="仿宋" w:hAnsi="仿宋" w:eastAsia="仿宋" w:cs="仿宋"/>
                <w:b w:val="0"/>
                <w:bCs w:val="0"/>
                <w:color w:val="auto"/>
                <w:sz w:val="24"/>
                <w:szCs w:val="24"/>
                <w:highlight w:val="none"/>
                <w:lang w:val="en-US" w:eastAsia="zh-CN"/>
              </w:rPr>
              <w:t>月</w:t>
            </w:r>
            <w:r>
              <w:rPr>
                <w:rFonts w:hint="eastAsia" w:ascii="仿宋" w:hAnsi="仿宋" w:eastAsia="仿宋" w:cs="仿宋"/>
                <w:b w:val="0"/>
                <w:bCs w:val="0"/>
                <w:color w:val="auto"/>
                <w:sz w:val="24"/>
                <w:szCs w:val="24"/>
                <w:highlight w:val="none"/>
                <w:u w:val="single"/>
                <w:lang w:val="en-US" w:eastAsia="zh-CN"/>
              </w:rPr>
              <w:t xml:space="preserve"> XX </w:t>
            </w:r>
            <w:r>
              <w:rPr>
                <w:rFonts w:hint="eastAsia" w:ascii="仿宋" w:hAnsi="仿宋" w:eastAsia="仿宋" w:cs="仿宋"/>
                <w:b w:val="0"/>
                <w:bCs w:val="0"/>
                <w:color w:val="auto"/>
                <w:sz w:val="24"/>
                <w:szCs w:val="24"/>
                <w:highlight w:val="none"/>
                <w:lang w:val="en-US" w:eastAsia="zh-CN"/>
              </w:rPr>
              <w:t>日起至</w:t>
            </w:r>
            <w:r>
              <w:rPr>
                <w:rFonts w:hint="eastAsia" w:ascii="仿宋" w:hAnsi="仿宋" w:eastAsia="仿宋" w:cs="仿宋"/>
                <w:b w:val="0"/>
                <w:bCs w:val="0"/>
                <w:color w:val="auto"/>
                <w:sz w:val="24"/>
                <w:szCs w:val="24"/>
                <w:highlight w:val="none"/>
                <w:u w:val="single"/>
                <w:lang w:val="en-US" w:eastAsia="zh-CN"/>
              </w:rPr>
              <w:t>XX</w:t>
            </w:r>
            <w:r>
              <w:rPr>
                <w:rFonts w:hint="eastAsia" w:ascii="仿宋" w:hAnsi="仿宋" w:eastAsia="仿宋" w:cs="仿宋"/>
                <w:b w:val="0"/>
                <w:bCs w:val="0"/>
                <w:color w:val="auto"/>
                <w:sz w:val="24"/>
                <w:szCs w:val="24"/>
                <w:highlight w:val="none"/>
                <w:lang w:val="en-US" w:eastAsia="zh-CN"/>
              </w:rPr>
              <w:t>年</w:t>
            </w:r>
            <w:r>
              <w:rPr>
                <w:rFonts w:hint="eastAsia" w:ascii="仿宋" w:hAnsi="仿宋" w:eastAsia="仿宋" w:cs="仿宋"/>
                <w:b w:val="0"/>
                <w:bCs w:val="0"/>
                <w:color w:val="auto"/>
                <w:sz w:val="24"/>
                <w:szCs w:val="24"/>
                <w:highlight w:val="none"/>
                <w:u w:val="single"/>
                <w:lang w:val="en-US" w:eastAsia="zh-CN"/>
              </w:rPr>
              <w:t xml:space="preserve"> XX</w:t>
            </w:r>
            <w:r>
              <w:rPr>
                <w:rFonts w:hint="eastAsia" w:ascii="仿宋" w:hAnsi="仿宋" w:eastAsia="仿宋" w:cs="仿宋"/>
                <w:b w:val="0"/>
                <w:bCs w:val="0"/>
                <w:color w:val="auto"/>
                <w:sz w:val="24"/>
                <w:szCs w:val="24"/>
                <w:highlight w:val="none"/>
                <w:lang w:val="en-US" w:eastAsia="zh-CN"/>
              </w:rPr>
              <w:t>月</w:t>
            </w:r>
            <w:r>
              <w:rPr>
                <w:rFonts w:hint="eastAsia" w:ascii="仿宋" w:hAnsi="仿宋" w:eastAsia="仿宋" w:cs="仿宋"/>
                <w:b w:val="0"/>
                <w:bCs w:val="0"/>
                <w:color w:val="auto"/>
                <w:sz w:val="24"/>
                <w:szCs w:val="24"/>
                <w:highlight w:val="none"/>
                <w:u w:val="single"/>
                <w:lang w:val="en-US" w:eastAsia="zh-CN"/>
              </w:rPr>
              <w:t xml:space="preserve"> XX</w:t>
            </w:r>
            <w:r>
              <w:rPr>
                <w:rFonts w:hint="eastAsia" w:ascii="仿宋" w:hAnsi="仿宋" w:eastAsia="仿宋" w:cs="仿宋"/>
                <w:b w:val="0"/>
                <w:bCs w:val="0"/>
                <w:color w:val="auto"/>
                <w:sz w:val="24"/>
                <w:szCs w:val="24"/>
                <w:highlight w:val="none"/>
                <w:lang w:val="en-US" w:eastAsia="zh-CN"/>
              </w:rPr>
              <w:t>日止</w:t>
            </w:r>
          </w:p>
        </w:tc>
        <w:tc>
          <w:tcPr>
            <w:tcW w:w="1522" w:type="dxa"/>
            <w:vAlign w:val="center"/>
          </w:tcPr>
          <w:p w14:paraId="012A1202">
            <w:pPr>
              <w:keepNext w:val="0"/>
              <w:keepLines w:val="0"/>
              <w:widowControl/>
              <w:suppressLineNumbers w:val="0"/>
              <w:jc w:val="both"/>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000000"/>
                <w:kern w:val="0"/>
                <w:sz w:val="22"/>
                <w:szCs w:val="22"/>
                <w:u w:val="none"/>
                <w:lang w:val="en-US" w:eastAsia="zh-CN" w:bidi="ar"/>
              </w:rPr>
              <w:t xml:space="preserve"> </w:t>
            </w:r>
          </w:p>
        </w:tc>
        <w:tc>
          <w:tcPr>
            <w:tcW w:w="1692" w:type="dxa"/>
            <w:vAlign w:val="center"/>
          </w:tcPr>
          <w:p w14:paraId="65E7EC11">
            <w:pPr>
              <w:keepNext w:val="0"/>
              <w:keepLines w:val="0"/>
              <w:widowControl/>
              <w:suppressLineNumbers w:val="0"/>
              <w:jc w:val="both"/>
              <w:textAlignment w:val="center"/>
              <w:rPr>
                <w:rFonts w:hint="eastAsia" w:ascii="仿宋" w:hAnsi="仿宋" w:eastAsia="仿宋" w:cs="仿宋"/>
                <w:color w:val="auto"/>
                <w:sz w:val="24"/>
                <w:szCs w:val="24"/>
                <w:highlight w:val="none"/>
              </w:rPr>
            </w:pPr>
          </w:p>
        </w:tc>
        <w:tc>
          <w:tcPr>
            <w:tcW w:w="1790" w:type="dxa"/>
            <w:tcBorders>
              <w:left w:val="single" w:color="auto" w:sz="4" w:space="0"/>
            </w:tcBorders>
            <w:vAlign w:val="center"/>
          </w:tcPr>
          <w:p w14:paraId="79EE88C0">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按上一年租金数额递增 XX%</w:t>
            </w:r>
          </w:p>
        </w:tc>
      </w:tr>
    </w:tbl>
    <w:p w14:paraId="794B191B">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2.保证金：乙方应在本合同签订生效起</w:t>
      </w:r>
      <w:r>
        <w:rPr>
          <w:rFonts w:hint="eastAsia" w:ascii="仿宋" w:hAnsi="仿宋" w:eastAsia="仿宋" w:cs="仿宋"/>
          <w:color w:val="auto"/>
          <w:sz w:val="28"/>
          <w:szCs w:val="28"/>
          <w:highlight w:val="cyan"/>
          <w:u w:val="single"/>
          <w:lang w:val="en-US" w:eastAsia="zh-CN"/>
        </w:rPr>
        <w:t>3个工作</w:t>
      </w:r>
      <w:r>
        <w:rPr>
          <w:rFonts w:hint="eastAsia" w:ascii="仿宋" w:hAnsi="仿宋" w:eastAsia="仿宋" w:cs="仿宋"/>
          <w:color w:val="auto"/>
          <w:sz w:val="28"/>
          <w:szCs w:val="28"/>
          <w:highlight w:val="none"/>
          <w:lang w:val="en-US" w:eastAsia="zh-CN"/>
        </w:rPr>
        <w:t>日内向甲方支付相当于</w:t>
      </w:r>
      <w:r>
        <w:rPr>
          <w:rFonts w:hint="eastAsia" w:ascii="仿宋" w:hAnsi="仿宋" w:eastAsia="仿宋" w:cs="仿宋"/>
          <w:b/>
          <w:bCs/>
          <w:color w:val="auto"/>
          <w:sz w:val="28"/>
          <w:szCs w:val="28"/>
          <w:highlight w:val="none"/>
          <w:lang w:val="en-US" w:eastAsia="zh-CN"/>
        </w:rPr>
        <w:t>末年</w:t>
      </w:r>
      <w:r>
        <w:rPr>
          <w:rFonts w:hint="eastAsia" w:ascii="仿宋" w:hAnsi="仿宋" w:eastAsia="仿宋" w:cs="仿宋"/>
          <w:color w:val="auto"/>
          <w:sz w:val="28"/>
          <w:szCs w:val="28"/>
          <w:highlight w:val="cyan"/>
          <w:u w:val="single"/>
          <w:lang w:val="en-US" w:eastAsia="zh-CN"/>
        </w:rPr>
        <w:t>3</w:t>
      </w:r>
      <w:r>
        <w:rPr>
          <w:rFonts w:hint="eastAsia" w:ascii="仿宋" w:hAnsi="仿宋" w:eastAsia="仿宋" w:cs="仿宋"/>
          <w:color w:val="auto"/>
          <w:sz w:val="28"/>
          <w:szCs w:val="28"/>
          <w:highlight w:val="none"/>
          <w:lang w:val="en-US" w:eastAsia="zh-CN"/>
        </w:rPr>
        <w:t>个月租金数额的款项，即人民币</w:t>
      </w:r>
      <w:r>
        <w:rPr>
          <w:rFonts w:hint="eastAsia" w:ascii="仿宋" w:hAnsi="仿宋" w:eastAsia="仿宋" w:cs="仿宋"/>
          <w:color w:val="auto"/>
          <w:sz w:val="28"/>
          <w:szCs w:val="28"/>
          <w:highlight w:val="cyan"/>
          <w:u w:val="single"/>
          <w:lang w:val="en-US" w:eastAsia="zh-CN"/>
        </w:rPr>
        <w:t>XXX</w:t>
      </w:r>
      <w:r>
        <w:rPr>
          <w:rFonts w:hint="eastAsia" w:ascii="仿宋" w:hAnsi="仿宋" w:eastAsia="仿宋" w:cs="仿宋"/>
          <w:color w:val="auto"/>
          <w:sz w:val="28"/>
          <w:szCs w:val="28"/>
          <w:highlight w:val="none"/>
          <w:lang w:val="en-US" w:eastAsia="zh-CN"/>
        </w:rPr>
        <w:t>元(大写:</w:t>
      </w:r>
      <w:r>
        <w:rPr>
          <w:rFonts w:hint="eastAsia" w:ascii="仿宋" w:hAnsi="仿宋" w:eastAsia="仿宋" w:cs="仿宋"/>
          <w:color w:val="auto"/>
          <w:sz w:val="28"/>
          <w:szCs w:val="28"/>
          <w:highlight w:val="none"/>
          <w:u w:val="single"/>
          <w:lang w:val="en-US" w:eastAsia="zh-CN"/>
        </w:rPr>
        <w:t>XXXX</w:t>
      </w:r>
      <w:r>
        <w:rPr>
          <w:rFonts w:hint="eastAsia" w:ascii="仿宋" w:hAnsi="仿宋" w:eastAsia="仿宋" w:cs="仿宋"/>
          <w:color w:val="auto"/>
          <w:sz w:val="28"/>
          <w:szCs w:val="28"/>
          <w:highlight w:val="none"/>
          <w:lang w:val="en-US" w:eastAsia="zh-CN"/>
        </w:rPr>
        <w:t>)作为本合同的保证金，甲方收款后向乙方出具保证金收据。合同期满后，且乙方结清各项应缴费用及清理场地交甲方验收，经甲方验收合格后于验收之日起</w:t>
      </w:r>
      <w:r>
        <w:rPr>
          <w:rFonts w:hint="eastAsia" w:ascii="仿宋" w:hAnsi="仿宋" w:eastAsia="仿宋" w:cs="仿宋"/>
          <w:b/>
          <w:bCs/>
          <w:color w:val="auto"/>
          <w:sz w:val="28"/>
          <w:szCs w:val="28"/>
          <w:highlight w:val="none"/>
          <w:lang w:val="en-US" w:eastAsia="zh-CN"/>
        </w:rPr>
        <w:t>五个</w:t>
      </w:r>
      <w:r>
        <w:rPr>
          <w:rFonts w:hint="eastAsia" w:ascii="仿宋" w:hAnsi="仿宋" w:eastAsia="仿宋" w:cs="仿宋"/>
          <w:color w:val="auto"/>
          <w:sz w:val="28"/>
          <w:szCs w:val="28"/>
          <w:highlight w:val="none"/>
          <w:lang w:val="en-US" w:eastAsia="zh-CN"/>
        </w:rPr>
        <w:t>工作日内将保证金无息退还给乙方。如乙方违反本合同约定的保证金全额罚没条款，或因乙方原因造成本合同提前终止，则本合同的保证金抵作违约金按罚没处理，甲方无须向乙方退还。</w:t>
      </w:r>
      <w:r>
        <w:rPr>
          <w:rFonts w:hint="eastAsia" w:ascii="仿宋" w:hAnsi="仿宋" w:eastAsia="仿宋" w:cs="仿宋"/>
          <w:color w:val="auto"/>
          <w:sz w:val="28"/>
          <w:szCs w:val="28"/>
          <w:highlight w:val="none"/>
        </w:rPr>
        <w:t>保证金不能抵扣</w:t>
      </w:r>
      <w:r>
        <w:rPr>
          <w:rFonts w:hint="eastAsia" w:ascii="仿宋" w:hAnsi="仿宋" w:eastAsia="仿宋" w:cs="仿宋"/>
          <w:color w:val="auto"/>
          <w:sz w:val="28"/>
          <w:szCs w:val="28"/>
          <w:highlight w:val="none"/>
          <w:lang w:val="en-US" w:eastAsia="zh-CN"/>
        </w:rPr>
        <w:t>乙方应付的</w:t>
      </w:r>
      <w:r>
        <w:rPr>
          <w:rFonts w:hint="eastAsia" w:ascii="仿宋" w:hAnsi="仿宋" w:eastAsia="仿宋" w:cs="仿宋"/>
          <w:color w:val="auto"/>
          <w:sz w:val="28"/>
          <w:szCs w:val="28"/>
          <w:highlight w:val="none"/>
        </w:rPr>
        <w:t>租金及其他费用</w:t>
      </w:r>
      <w:r>
        <w:rPr>
          <w:rFonts w:hint="eastAsia" w:ascii="仿宋" w:hAnsi="仿宋" w:eastAsia="仿宋" w:cs="仿宋"/>
          <w:color w:val="auto"/>
          <w:sz w:val="28"/>
          <w:szCs w:val="28"/>
          <w:highlight w:val="none"/>
          <w:lang w:eastAsia="zh-CN"/>
        </w:rPr>
        <w:t>。</w:t>
      </w:r>
    </w:p>
    <w:p w14:paraId="29D2D7F4">
      <w:pPr>
        <w:keepNext w:val="0"/>
        <w:keepLines w:val="0"/>
        <w:pageBreakBefore w:val="0"/>
        <w:numPr>
          <w:ilvl w:val="255"/>
          <w:numId w:val="0"/>
        </w:numPr>
        <w:kinsoku/>
        <w:wordWrap/>
        <w:overflowPunct/>
        <w:topLinePunct w:val="0"/>
        <w:autoSpaceDE/>
        <w:autoSpaceDN/>
        <w:bidi w:val="0"/>
        <w:snapToGrid w:val="0"/>
        <w:spacing w:line="46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乙方知悉并同意，本合同项下暂定出租面积为</w:t>
      </w:r>
      <w:r>
        <w:rPr>
          <w:rFonts w:hint="eastAsia" w:ascii="仿宋" w:hAnsi="仿宋" w:eastAsia="仿宋" w:cs="仿宋"/>
          <w:sz w:val="28"/>
          <w:szCs w:val="28"/>
          <w:highlight w:val="none"/>
          <w:lang w:val="en-US" w:eastAsia="zh-CN"/>
        </w:rPr>
        <w:t>测绘面积</w:t>
      </w:r>
      <w:r>
        <w:rPr>
          <w:rFonts w:hint="eastAsia" w:ascii="仿宋" w:hAnsi="仿宋" w:eastAsia="仿宋" w:cs="仿宋"/>
          <w:sz w:val="28"/>
          <w:szCs w:val="28"/>
          <w:highlight w:val="none"/>
          <w:lang w:val="en-US" w:eastAsia="zh-CN"/>
        </w:rPr>
        <w:t>/建筑规划许可证面积</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前述租金金额暂以</w:t>
      </w:r>
      <w:r>
        <w:rPr>
          <w:rFonts w:hint="eastAsia" w:ascii="仿宋" w:hAnsi="仿宋" w:eastAsia="仿宋" w:cs="仿宋"/>
          <w:sz w:val="28"/>
          <w:szCs w:val="28"/>
          <w:highlight w:val="none"/>
          <w:lang w:val="en-US" w:eastAsia="zh-CN"/>
        </w:rPr>
        <w:t>测绘面积</w:t>
      </w:r>
      <w:r>
        <w:rPr>
          <w:rFonts w:hint="eastAsia" w:ascii="仿宋" w:hAnsi="仿宋" w:eastAsia="仿宋" w:cs="仿宋"/>
          <w:sz w:val="28"/>
          <w:szCs w:val="28"/>
          <w:highlight w:val="none"/>
          <w:lang w:val="en-US" w:eastAsia="zh-CN"/>
        </w:rPr>
        <w:t>/建筑规划许可证面积</w:t>
      </w:r>
      <w:r>
        <w:rPr>
          <w:rFonts w:hint="eastAsia" w:ascii="仿宋" w:hAnsi="仿宋" w:eastAsia="仿宋" w:cs="仿宋"/>
          <w:sz w:val="28"/>
          <w:szCs w:val="28"/>
          <w:highlight w:val="none"/>
        </w:rPr>
        <w:t>作为计取基础。若租赁物业后续不动产权证书证载产权面积超出前述</w:t>
      </w:r>
      <w:r>
        <w:rPr>
          <w:rFonts w:hint="eastAsia" w:ascii="仿宋" w:hAnsi="仿宋" w:eastAsia="仿宋" w:cs="仿宋"/>
          <w:sz w:val="28"/>
          <w:szCs w:val="28"/>
          <w:highlight w:val="none"/>
          <w:lang w:val="en-US" w:eastAsia="zh-CN"/>
        </w:rPr>
        <w:t>测绘面积报告</w:t>
      </w:r>
      <w:r>
        <w:rPr>
          <w:rFonts w:hint="eastAsia" w:ascii="仿宋" w:hAnsi="仿宋" w:eastAsia="仿宋" w:cs="仿宋"/>
          <w:sz w:val="28"/>
          <w:szCs w:val="28"/>
          <w:highlight w:val="none"/>
          <w:lang w:val="en-US" w:eastAsia="zh-CN"/>
        </w:rPr>
        <w:t>/建筑规划许可证面积</w:t>
      </w:r>
      <w:r>
        <w:rPr>
          <w:rFonts w:hint="eastAsia" w:ascii="仿宋" w:hAnsi="仿宋" w:eastAsia="仿宋" w:cs="仿宋"/>
          <w:sz w:val="28"/>
          <w:szCs w:val="28"/>
          <w:highlight w:val="none"/>
        </w:rPr>
        <w:t>证载面积的，甲方有权参照本合同确定的租赁单价对于租赁期间内的租金（含已发生部分）进行调整。</w:t>
      </w:r>
      <w:r>
        <w:rPr>
          <w:rFonts w:hint="eastAsia" w:ascii="仿宋" w:hAnsi="仿宋" w:eastAsia="仿宋" w:cs="仿宋"/>
          <w:sz w:val="28"/>
          <w:szCs w:val="28"/>
          <w:highlight w:val="none"/>
          <w:lang w:val="en-US" w:eastAsia="zh-CN"/>
        </w:rPr>
        <w:t>对于已经过的租赁期间对应的租金差额，</w:t>
      </w:r>
      <w:r>
        <w:rPr>
          <w:rFonts w:hint="eastAsia" w:ascii="仿宋" w:hAnsi="仿宋" w:eastAsia="仿宋" w:cs="仿宋"/>
          <w:sz w:val="28"/>
          <w:szCs w:val="28"/>
          <w:highlight w:val="none"/>
        </w:rPr>
        <w:t>乙方应在收到甲方发出</w:t>
      </w:r>
      <w:bookmarkStart w:id="20" w:name="_GoBack"/>
      <w:bookmarkEnd w:id="20"/>
      <w:r>
        <w:rPr>
          <w:rFonts w:hint="eastAsia" w:ascii="仿宋" w:hAnsi="仿宋" w:eastAsia="仿宋" w:cs="仿宋"/>
          <w:sz w:val="28"/>
          <w:szCs w:val="28"/>
          <w:highlight w:val="none"/>
        </w:rPr>
        <w:t>的书面租金调整通知后</w:t>
      </w:r>
      <w:r>
        <w:rPr>
          <w:rFonts w:hint="eastAsia" w:ascii="仿宋" w:hAnsi="仿宋" w:eastAsia="仿宋" w:cs="仿宋"/>
          <w:sz w:val="28"/>
          <w:szCs w:val="28"/>
          <w:highlight w:val="none"/>
          <w:u w:val="single"/>
        </w:rPr>
        <w:t>15个工作日内</w:t>
      </w:r>
      <w:r>
        <w:rPr>
          <w:rFonts w:hint="eastAsia" w:ascii="仿宋" w:hAnsi="仿宋" w:eastAsia="仿宋" w:cs="仿宋"/>
          <w:sz w:val="28"/>
          <w:szCs w:val="28"/>
          <w:highlight w:val="none"/>
        </w:rPr>
        <w:t>一次性向甲方</w:t>
      </w:r>
      <w:r>
        <w:rPr>
          <w:rFonts w:hint="eastAsia" w:ascii="仿宋" w:hAnsi="仿宋" w:eastAsia="仿宋" w:cs="仿宋"/>
          <w:sz w:val="28"/>
          <w:szCs w:val="28"/>
          <w:highlight w:val="none"/>
          <w:lang w:val="en-US" w:eastAsia="zh-CN"/>
        </w:rPr>
        <w:t>完成</w:t>
      </w:r>
      <w:r>
        <w:rPr>
          <w:rFonts w:hint="eastAsia" w:ascii="仿宋" w:hAnsi="仿宋" w:eastAsia="仿宋" w:cs="仿宋"/>
          <w:sz w:val="28"/>
          <w:szCs w:val="28"/>
          <w:highlight w:val="none"/>
        </w:rPr>
        <w:t>补缴</w:t>
      </w:r>
      <w:r>
        <w:rPr>
          <w:rFonts w:hint="eastAsia" w:ascii="仿宋" w:hAnsi="仿宋" w:eastAsia="仿宋" w:cs="仿宋"/>
          <w:sz w:val="28"/>
          <w:szCs w:val="28"/>
          <w:highlight w:val="none"/>
          <w:lang w:eastAsia="zh-CN"/>
        </w:rPr>
        <w:t>。</w:t>
      </w:r>
    </w:p>
    <w:p w14:paraId="4486A99E">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3.支付方式及账户信息：</w:t>
      </w:r>
    </w:p>
    <w:p w14:paraId="7AD30309">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（1）保证金及首次租金支付方式</w:t>
      </w:r>
    </w:p>
    <w:p w14:paraId="12AE0F5E">
      <w:pPr>
        <w:pStyle w:val="8"/>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采用“</w:t>
      </w:r>
      <w:r>
        <w:rPr>
          <w:rFonts w:hint="eastAsia" w:ascii="仿宋" w:hAnsi="仿宋" w:eastAsia="仿宋" w:cs="仿宋"/>
          <w:color w:val="auto"/>
          <w:sz w:val="28"/>
          <w:szCs w:val="28"/>
          <w:highlight w:val="none"/>
          <w:lang w:eastAsia="zh-CN"/>
        </w:rPr>
        <w:t>在首年租赁期内，免租期减免金额按月平均减免”</w:t>
      </w:r>
      <w:r>
        <w:rPr>
          <w:rFonts w:hint="eastAsia" w:ascii="仿宋" w:hAnsi="仿宋" w:eastAsia="仿宋" w:cs="仿宋"/>
          <w:color w:val="auto"/>
          <w:sz w:val="28"/>
          <w:szCs w:val="28"/>
          <w:highlight w:val="none"/>
          <w:lang w:val="en-US" w:eastAsia="zh-CN"/>
        </w:rPr>
        <w:t>的方式计算首年实际月租金，乙方应在本合同签订生效起</w:t>
      </w:r>
      <w:r>
        <w:rPr>
          <w:rFonts w:hint="eastAsia" w:ascii="仿宋" w:hAnsi="仿宋" w:eastAsia="仿宋" w:cs="仿宋"/>
          <w:color w:val="auto"/>
          <w:sz w:val="28"/>
          <w:szCs w:val="28"/>
          <w:highlight w:val="cyan"/>
          <w:u w:val="single"/>
          <w:lang w:val="en-US" w:eastAsia="zh-CN"/>
        </w:rPr>
        <w:t>3个工作</w:t>
      </w:r>
      <w:r>
        <w:rPr>
          <w:rFonts w:hint="eastAsia" w:ascii="仿宋" w:hAnsi="仿宋" w:eastAsia="仿宋" w:cs="仿宋"/>
          <w:color w:val="auto"/>
          <w:sz w:val="28"/>
          <w:szCs w:val="28"/>
          <w:highlight w:val="none"/>
          <w:lang w:val="en-US" w:eastAsia="zh-CN"/>
        </w:rPr>
        <w:t>日内向甲方支付首年实际月租金和保证金，合计：人民币</w:t>
      </w:r>
      <w:r>
        <w:rPr>
          <w:rFonts w:hint="eastAsia" w:ascii="仿宋" w:hAnsi="仿宋" w:eastAsia="仿宋" w:cs="仿宋"/>
          <w:color w:val="auto"/>
          <w:sz w:val="28"/>
          <w:szCs w:val="28"/>
          <w:highlight w:val="cyan"/>
          <w:u w:val="single"/>
          <w:lang w:val="en-US" w:eastAsia="zh-CN"/>
        </w:rPr>
        <w:t>XXX</w:t>
      </w:r>
      <w:r>
        <w:rPr>
          <w:rFonts w:hint="eastAsia" w:ascii="仿宋" w:hAnsi="仿宋" w:eastAsia="仿宋" w:cs="仿宋"/>
          <w:color w:val="auto"/>
          <w:sz w:val="28"/>
          <w:szCs w:val="28"/>
          <w:highlight w:val="none"/>
          <w:lang w:val="en-US" w:eastAsia="zh-CN"/>
        </w:rPr>
        <w:t>元(大写:</w:t>
      </w:r>
      <w:r>
        <w:rPr>
          <w:rFonts w:hint="eastAsia" w:ascii="仿宋" w:hAnsi="仿宋" w:eastAsia="仿宋" w:cs="仿宋"/>
          <w:color w:val="auto"/>
          <w:sz w:val="28"/>
          <w:szCs w:val="28"/>
          <w:highlight w:val="none"/>
          <w:u w:val="single"/>
          <w:lang w:val="en-US" w:eastAsia="zh-CN"/>
        </w:rPr>
        <w:t>XXXX</w:t>
      </w:r>
      <w:r>
        <w:rPr>
          <w:rFonts w:hint="eastAsia" w:ascii="仿宋" w:hAnsi="仿宋" w:eastAsia="仿宋" w:cs="仿宋"/>
          <w:color w:val="auto"/>
          <w:sz w:val="28"/>
          <w:szCs w:val="28"/>
          <w:highlight w:val="none"/>
          <w:lang w:val="en-US" w:eastAsia="zh-CN"/>
        </w:rPr>
        <w:t>)。其中：租金为人民币</w:t>
      </w:r>
      <w:r>
        <w:rPr>
          <w:rFonts w:hint="eastAsia" w:ascii="仿宋" w:hAnsi="仿宋" w:eastAsia="仿宋" w:cs="仿宋"/>
          <w:color w:val="auto"/>
          <w:sz w:val="28"/>
          <w:szCs w:val="28"/>
          <w:highlight w:val="cyan"/>
          <w:u w:val="single"/>
          <w:lang w:val="en-US" w:eastAsia="zh-CN"/>
        </w:rPr>
        <w:t>XXX</w:t>
      </w:r>
      <w:r>
        <w:rPr>
          <w:rFonts w:hint="eastAsia" w:ascii="仿宋" w:hAnsi="仿宋" w:eastAsia="仿宋" w:cs="仿宋"/>
          <w:color w:val="auto"/>
          <w:sz w:val="28"/>
          <w:szCs w:val="28"/>
          <w:highlight w:val="none"/>
          <w:lang w:val="en-US" w:eastAsia="zh-CN"/>
        </w:rPr>
        <w:t>元，保证金为人民币</w:t>
      </w:r>
      <w:r>
        <w:rPr>
          <w:rFonts w:hint="eastAsia" w:ascii="仿宋" w:hAnsi="仿宋" w:eastAsia="仿宋" w:cs="仿宋"/>
          <w:color w:val="auto"/>
          <w:sz w:val="28"/>
          <w:szCs w:val="28"/>
          <w:highlight w:val="cyan"/>
          <w:u w:val="single"/>
          <w:lang w:val="en-US" w:eastAsia="zh-CN"/>
        </w:rPr>
        <w:t>XXX</w:t>
      </w:r>
      <w:r>
        <w:rPr>
          <w:rFonts w:hint="eastAsia" w:ascii="仿宋" w:hAnsi="仿宋" w:eastAsia="仿宋" w:cs="仿宋"/>
          <w:color w:val="auto"/>
          <w:sz w:val="28"/>
          <w:szCs w:val="28"/>
          <w:highlight w:val="none"/>
          <w:lang w:val="en-US" w:eastAsia="zh-CN"/>
        </w:rPr>
        <w:t>元。</w:t>
      </w:r>
    </w:p>
    <w:p w14:paraId="761999CC">
      <w:pPr>
        <w:pStyle w:val="8"/>
        <w:spacing w:line="460" w:lineRule="exac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（2）月租金支付方式</w:t>
      </w:r>
    </w:p>
    <w:p w14:paraId="46F135DB">
      <w:pPr>
        <w:pStyle w:val="8"/>
        <w:spacing w:line="460" w:lineRule="exac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租金按</w:t>
      </w:r>
      <w:r>
        <w:rPr>
          <w:rFonts w:hint="eastAsia" w:ascii="仿宋" w:hAnsi="仿宋" w:eastAsia="仿宋" w:cs="仿宋"/>
          <w:color w:val="auto"/>
          <w:sz w:val="28"/>
          <w:szCs w:val="28"/>
          <w:highlight w:val="none"/>
          <w:u w:val="none"/>
        </w:rPr>
        <w:t>月</w:t>
      </w:r>
      <w:r>
        <w:rPr>
          <w:rFonts w:hint="eastAsia" w:ascii="仿宋" w:hAnsi="仿宋" w:eastAsia="仿宋" w:cs="仿宋"/>
          <w:color w:val="auto"/>
          <w:sz w:val="28"/>
          <w:szCs w:val="28"/>
          <w:highlight w:val="none"/>
        </w:rPr>
        <w:t>结算，</w:t>
      </w:r>
      <w:r>
        <w:rPr>
          <w:rFonts w:hint="eastAsia" w:ascii="仿宋" w:hAnsi="仿宋" w:eastAsia="仿宋" w:cs="仿宋"/>
          <w:color w:val="auto"/>
          <w:sz w:val="28"/>
          <w:szCs w:val="28"/>
          <w:highlight w:val="none"/>
          <w:lang w:val="en-US" w:eastAsia="zh-CN"/>
        </w:rPr>
        <w:t>乙方应在每月</w:t>
      </w:r>
      <w:r>
        <w:rPr>
          <w:rFonts w:hint="eastAsia" w:ascii="仿宋" w:hAnsi="仿宋" w:eastAsia="仿宋" w:cs="仿宋"/>
          <w:color w:val="auto"/>
          <w:sz w:val="28"/>
          <w:szCs w:val="28"/>
          <w:highlight w:val="none"/>
          <w:u w:val="none"/>
          <w:lang w:val="en-US" w:eastAsia="zh-CN"/>
        </w:rPr>
        <w:t>10</w:t>
      </w:r>
      <w:r>
        <w:rPr>
          <w:rFonts w:hint="eastAsia" w:ascii="仿宋" w:hAnsi="仿宋" w:eastAsia="仿宋" w:cs="仿宋"/>
          <w:color w:val="auto"/>
          <w:sz w:val="28"/>
          <w:szCs w:val="28"/>
          <w:highlight w:val="none"/>
          <w:lang w:val="en-US" w:eastAsia="zh-CN"/>
        </w:rPr>
        <w:t>日前以转账的方式向甲方支付当月租金，乙方付款日以甲方收到款项之日为准。</w:t>
      </w:r>
    </w:p>
    <w:p w14:paraId="21DF1DF6">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（3）甲方收款账户信息：</w:t>
      </w:r>
    </w:p>
    <w:p w14:paraId="7CBE611F">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收款人：广州机场资产运营发展有限公司</w:t>
      </w:r>
    </w:p>
    <w:p w14:paraId="21F0914E">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开户行：上海浦东发展银行广州白云支行</w:t>
      </w:r>
    </w:p>
    <w:p w14:paraId="15DC8076">
      <w:pPr>
        <w:pStyle w:val="8"/>
        <w:spacing w:line="460" w:lineRule="exact"/>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银行账号：82050078801600001831</w:t>
      </w:r>
    </w:p>
    <w:p w14:paraId="62EECD12">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u w:val="none"/>
          <w:lang w:val="en-US" w:eastAsia="zh-CN"/>
        </w:rPr>
        <w:t>上述账户</w:t>
      </w:r>
      <w:r>
        <w:rPr>
          <w:rFonts w:hint="eastAsia" w:ascii="仿宋" w:hAnsi="仿宋" w:eastAsia="仿宋" w:cs="仿宋"/>
          <w:color w:val="auto"/>
          <w:sz w:val="28"/>
          <w:szCs w:val="28"/>
          <w:highlight w:val="none"/>
          <w:lang w:val="en-US" w:eastAsia="zh-CN"/>
        </w:rPr>
        <w:t>如有变更，以甲方书面通知为准。</w:t>
      </w:r>
    </w:p>
    <w:p w14:paraId="057890EB">
      <w:pPr>
        <w:keepNext w:val="0"/>
        <w:keepLines w:val="0"/>
        <w:pageBreakBefore w:val="0"/>
        <w:numPr>
          <w:ilvl w:val="-1"/>
          <w:numId w:val="0"/>
        </w:numPr>
        <w:kinsoku/>
        <w:wordWrap/>
        <w:overflowPunct/>
        <w:topLinePunct w:val="0"/>
        <w:autoSpaceDE/>
        <w:autoSpaceDN/>
        <w:bidi w:val="0"/>
        <w:snapToGrid w:val="0"/>
        <w:spacing w:line="460" w:lineRule="exact"/>
        <w:ind w:firstLine="562" w:firstLineChars="200"/>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第四条 其他费用及支付方式</w:t>
      </w:r>
    </w:p>
    <w:p w14:paraId="4780CBE2">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1.水、电费：乙方每月根据自用表使用度数按租赁物业所在地规定的收费标准按时自行交纳。</w:t>
      </w:r>
    </w:p>
    <w:p w14:paraId="3653E06B">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2.管理费：乙方必须接受租赁物业所在物业管理公司统一管理，并按时向物业管理公司(或甲方委托的有关机构)交纳物业管理费。</w:t>
      </w:r>
    </w:p>
    <w:p w14:paraId="372748FA">
      <w:pPr>
        <w:keepNext w:val="0"/>
        <w:keepLines w:val="0"/>
        <w:pageBreakBefore w:val="0"/>
        <w:numPr>
          <w:ilvl w:val="-1"/>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3.维修费：乙方在租赁期间自行负责租赁物业及租赁物业内设施及设备的维修、保养及其费用，维保责任范围包括但不限于消防、安防、空调及通风设备、通讯、电器、燃气、排水排污管、墙体及地面等。</w:t>
      </w:r>
    </w:p>
    <w:p w14:paraId="40B2A600">
      <w:pPr>
        <w:snapToGrid w:val="0"/>
        <w:spacing w:line="46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sz w:val="28"/>
          <w:szCs w:val="28"/>
          <w:highlight w:val="none"/>
          <w:lang w:val="en-US" w:eastAsia="zh-CN"/>
        </w:rPr>
        <w:t>若租赁物业涉及转租的，乙方承诺遵守《价格法》《电力法》等法律及相关政策文件要求，严格执行政府定价及相关价格政策，不得自次承租人处违规加价或变相加价收取水、电、燃气等费用,加重次承租人经营负担。</w:t>
      </w:r>
    </w:p>
    <w:p w14:paraId="4002D085">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乙方因拖欠上述费用导致甲方被任何第三方追索或承担任何责任或损失的，乙方应赔偿甲方全部损失/预先垫付费用；甲方有权单方解除本租赁合同，同时不承担任何违约责任，并将保证金抵作违约金予以罚没处理。</w:t>
      </w:r>
    </w:p>
    <w:p w14:paraId="2EBCE5B2">
      <w:pPr>
        <w:keepNext w:val="0"/>
        <w:keepLines w:val="0"/>
        <w:pageBreakBefore w:val="0"/>
        <w:numPr>
          <w:ilvl w:val="0"/>
          <w:numId w:val="0"/>
        </w:numPr>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第</w:t>
      </w:r>
      <w:r>
        <w:rPr>
          <w:rFonts w:hint="eastAsia" w:ascii="仿宋" w:hAnsi="仿宋" w:eastAsia="仿宋" w:cs="仿宋"/>
          <w:b/>
          <w:bCs/>
          <w:color w:val="auto"/>
          <w:sz w:val="28"/>
          <w:szCs w:val="28"/>
          <w:highlight w:val="none"/>
          <w:lang w:eastAsia="zh-CN"/>
        </w:rPr>
        <w:t>五</w:t>
      </w:r>
      <w:r>
        <w:rPr>
          <w:rFonts w:hint="eastAsia" w:ascii="仿宋" w:hAnsi="仿宋" w:eastAsia="仿宋" w:cs="仿宋"/>
          <w:b/>
          <w:bCs/>
          <w:color w:val="auto"/>
          <w:sz w:val="28"/>
          <w:szCs w:val="28"/>
          <w:highlight w:val="none"/>
        </w:rPr>
        <w:t>条</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租赁物业交付、装修改造以及转租转借</w:t>
      </w:r>
    </w:p>
    <w:p w14:paraId="61F27691">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租赁物业交付</w:t>
      </w:r>
    </w:p>
    <w:p w14:paraId="73AF123E">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乙方进驻租赁物业前，甲、乙双方进行租赁物业交接，</w:t>
      </w:r>
      <w:r>
        <w:rPr>
          <w:rFonts w:hint="eastAsia" w:ascii="仿宋" w:hAnsi="仿宋" w:eastAsia="仿宋" w:cs="仿宋"/>
          <w:color w:val="auto"/>
          <w:sz w:val="28"/>
          <w:szCs w:val="28"/>
          <w:highlight w:val="none"/>
          <w:lang w:val="en-US" w:eastAsia="zh-CN"/>
        </w:rPr>
        <w:t>乙方应向甲方提交法人身份证明及营业执照复印件（如乙方为自然人则提交乙方身份证复印件），并</w:t>
      </w:r>
      <w:r>
        <w:rPr>
          <w:rFonts w:hint="eastAsia" w:ascii="仿宋" w:hAnsi="仿宋" w:eastAsia="仿宋" w:cs="仿宋"/>
          <w:color w:val="auto"/>
          <w:sz w:val="28"/>
          <w:szCs w:val="28"/>
          <w:highlight w:val="none"/>
        </w:rPr>
        <w:t>签订</w:t>
      </w:r>
      <w:r>
        <w:rPr>
          <w:rFonts w:hint="eastAsia" w:ascii="仿宋" w:hAnsi="仿宋" w:eastAsia="仿宋" w:cs="仿宋"/>
          <w:color w:val="auto"/>
          <w:sz w:val="28"/>
          <w:szCs w:val="28"/>
          <w:highlight w:val="none"/>
          <w:lang w:eastAsia="zh-CN"/>
        </w:rPr>
        <w:t>《物业交接验收表》</w:t>
      </w:r>
      <w:r>
        <w:rPr>
          <w:rFonts w:hint="eastAsia" w:ascii="仿宋" w:hAnsi="仿宋" w:eastAsia="仿宋" w:cs="仿宋"/>
          <w:color w:val="auto"/>
          <w:sz w:val="28"/>
          <w:szCs w:val="28"/>
          <w:highlight w:val="none"/>
        </w:rPr>
        <w:t>（交接书参考附件格式或双方根据项目情况另行制作）。若未进行书面交接或者合同签订后10 个日历天内未办理交接的，则合同签订之日视为实际交接日，甲乙双方对此无任何异议。</w:t>
      </w:r>
    </w:p>
    <w:p w14:paraId="0EF953A1">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在租赁物业交接前，甲、乙双方对租赁物业进行联合检查并确认其符合约定条件，甲方</w:t>
      </w:r>
      <w:r>
        <w:rPr>
          <w:rFonts w:hint="eastAsia" w:ascii="仿宋" w:hAnsi="仿宋" w:eastAsia="仿宋" w:cs="仿宋"/>
          <w:color w:val="auto"/>
          <w:sz w:val="28"/>
          <w:szCs w:val="28"/>
          <w:highlight w:val="none"/>
          <w:lang w:val="en-US" w:eastAsia="zh-CN"/>
        </w:rPr>
        <w:t>在交接时一并</w:t>
      </w:r>
      <w:r>
        <w:rPr>
          <w:rFonts w:hint="eastAsia" w:ascii="仿宋" w:hAnsi="仿宋" w:eastAsia="仿宋" w:cs="仿宋"/>
          <w:color w:val="auto"/>
          <w:sz w:val="28"/>
          <w:szCs w:val="28"/>
          <w:highlight w:val="none"/>
        </w:rPr>
        <w:t>将租赁物业按现有装修、现有附属设施设备交付给乙方。</w:t>
      </w:r>
    </w:p>
    <w:p w14:paraId="007E4728">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乙方需自行对接物业</w:t>
      </w:r>
      <w:r>
        <w:rPr>
          <w:rFonts w:hint="eastAsia" w:ascii="仿宋" w:hAnsi="仿宋" w:eastAsia="仿宋" w:cs="仿宋"/>
          <w:color w:val="auto"/>
          <w:sz w:val="28"/>
          <w:szCs w:val="28"/>
          <w:highlight w:val="none"/>
        </w:rPr>
        <w:t>所在的物业管理公司</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完成</w:t>
      </w:r>
      <w:r>
        <w:rPr>
          <w:rFonts w:hint="eastAsia" w:ascii="仿宋" w:hAnsi="仿宋" w:eastAsia="仿宋" w:cs="仿宋"/>
          <w:color w:val="auto"/>
          <w:sz w:val="28"/>
          <w:szCs w:val="28"/>
          <w:highlight w:val="none"/>
        </w:rPr>
        <w:t>签订物业服务合同</w:t>
      </w:r>
      <w:r>
        <w:rPr>
          <w:rFonts w:hint="eastAsia" w:ascii="仿宋" w:hAnsi="仿宋" w:eastAsia="仿宋" w:cs="仿宋"/>
          <w:color w:val="auto"/>
          <w:sz w:val="28"/>
          <w:szCs w:val="28"/>
          <w:highlight w:val="none"/>
          <w:lang w:val="en-US" w:eastAsia="zh-CN"/>
        </w:rPr>
        <w:t>并</w:t>
      </w:r>
      <w:r>
        <w:rPr>
          <w:rFonts w:hint="eastAsia" w:ascii="仿宋" w:hAnsi="仿宋" w:eastAsia="仿宋" w:cs="仿宋"/>
          <w:color w:val="auto"/>
          <w:sz w:val="28"/>
          <w:szCs w:val="28"/>
          <w:highlight w:val="none"/>
        </w:rPr>
        <w:t>缴纳相关费用后（包括但不限于物业管理费押金、水电周转金、施工押金等），方可办理相关入场手续。</w:t>
      </w:r>
    </w:p>
    <w:p w14:paraId="2B11F7E9">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租赁物业交接时，乙方认为存在交付瑕疵的，应在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物业交接验收表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中备注，未备注视为交付的租赁物业无瑕疵。</w:t>
      </w:r>
    </w:p>
    <w:p w14:paraId="08F6D629">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房屋交接时，</w:t>
      </w:r>
      <w:r>
        <w:rPr>
          <w:rFonts w:hint="eastAsia" w:ascii="仿宋" w:hAnsi="仿宋" w:eastAsia="仿宋" w:cs="仿宋"/>
          <w:color w:val="auto"/>
          <w:sz w:val="28"/>
          <w:szCs w:val="28"/>
          <w:highlight w:val="none"/>
        </w:rPr>
        <w:t>如租赁物业存在问题，严重影响到乙方</w:t>
      </w:r>
      <w:r>
        <w:rPr>
          <w:rFonts w:hint="eastAsia" w:ascii="仿宋" w:hAnsi="仿宋" w:eastAsia="仿宋" w:cs="仿宋"/>
          <w:color w:val="auto"/>
          <w:sz w:val="28"/>
          <w:szCs w:val="28"/>
          <w:highlight w:val="none"/>
          <w:lang w:val="en-US" w:eastAsia="zh-CN"/>
        </w:rPr>
        <w:t>正常经营</w:t>
      </w:r>
      <w:r>
        <w:rPr>
          <w:rFonts w:hint="eastAsia" w:ascii="仿宋" w:hAnsi="仿宋" w:eastAsia="仿宋" w:cs="仿宋"/>
          <w:color w:val="auto"/>
          <w:sz w:val="28"/>
          <w:szCs w:val="28"/>
          <w:highlight w:val="none"/>
        </w:rPr>
        <w:t>使用的，乙方有权拒绝接受并在</w:t>
      </w:r>
      <w:r>
        <w:rPr>
          <w:rFonts w:hint="eastAsia" w:ascii="仿宋" w:hAnsi="仿宋" w:eastAsia="仿宋" w:cs="仿宋"/>
          <w:color w:val="auto"/>
          <w:sz w:val="28"/>
          <w:szCs w:val="28"/>
          <w:highlight w:val="none"/>
          <w:lang w:eastAsia="zh-CN"/>
        </w:rPr>
        <w:t>《物业交接验收表》</w:t>
      </w:r>
      <w:r>
        <w:rPr>
          <w:rFonts w:hint="eastAsia" w:ascii="仿宋" w:hAnsi="仿宋" w:eastAsia="仿宋" w:cs="仿宋"/>
          <w:color w:val="auto"/>
          <w:sz w:val="28"/>
          <w:szCs w:val="28"/>
          <w:highlight w:val="none"/>
        </w:rPr>
        <w:t>中写明具体情况及拒绝原因，甲方复核确认问题的确存在后，对存在的问题进行整改，重新与乙方办理交接。</w:t>
      </w:r>
    </w:p>
    <w:p w14:paraId="4E64B41A">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以物业现状接收物业，</w:t>
      </w:r>
      <w:r>
        <w:rPr>
          <w:rFonts w:hint="eastAsia" w:ascii="仿宋" w:hAnsi="仿宋" w:eastAsia="仿宋" w:cs="仿宋"/>
          <w:color w:val="auto"/>
          <w:sz w:val="28"/>
          <w:szCs w:val="28"/>
          <w:highlight w:val="none"/>
        </w:rPr>
        <w:t>不得在交接完成后以租赁物业存在严重瑕疵或与约定不符等为由，要求变更或解除本合同。</w:t>
      </w:r>
    </w:p>
    <w:p w14:paraId="7EEA923F">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装修与改造</w:t>
      </w:r>
    </w:p>
    <w:p w14:paraId="776AE972">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租赁期间，乙方若需对物业进行装修，需与物业管理公司、相关行政管理单位办理有效申报及（或）审批手续，报甲方书面同意后方可进场装修，同时甲方有权对装修工程进行监督，装修费用由乙方自行承担，租赁期结束后乙方应恢复原状；对因乙方装修形成的、难以剥离租赁物业而遗留的构筑物附属物等，甲方不承担任何支付对价、折价补偿的义务。</w:t>
      </w:r>
    </w:p>
    <w:p w14:paraId="58D60CB0">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对物业进行装饰装修</w:t>
      </w:r>
      <w:r>
        <w:rPr>
          <w:rFonts w:hint="eastAsia" w:ascii="仿宋" w:hAnsi="仿宋" w:eastAsia="仿宋" w:cs="仿宋"/>
          <w:color w:val="auto"/>
          <w:sz w:val="28"/>
          <w:szCs w:val="28"/>
          <w:highlight w:val="none"/>
        </w:rPr>
        <w:t>应符合</w:t>
      </w:r>
      <w:r>
        <w:rPr>
          <w:rFonts w:hint="eastAsia" w:ascii="仿宋" w:hAnsi="仿宋" w:eastAsia="仿宋" w:cs="仿宋"/>
          <w:color w:val="auto"/>
          <w:sz w:val="28"/>
          <w:szCs w:val="28"/>
          <w:highlight w:val="none"/>
          <w:lang w:val="en-US" w:eastAsia="zh-CN"/>
        </w:rPr>
        <w:t>国家法律</w:t>
      </w:r>
      <w:r>
        <w:rPr>
          <w:rFonts w:hint="eastAsia" w:ascii="仿宋" w:hAnsi="仿宋" w:eastAsia="仿宋" w:cs="仿宋"/>
          <w:color w:val="auto"/>
          <w:sz w:val="28"/>
          <w:szCs w:val="28"/>
          <w:highlight w:val="none"/>
        </w:rPr>
        <w:t>规定</w:t>
      </w:r>
      <w:r>
        <w:rPr>
          <w:rFonts w:hint="eastAsia" w:ascii="仿宋" w:hAnsi="仿宋" w:eastAsia="仿宋" w:cs="仿宋"/>
          <w:color w:val="auto"/>
          <w:sz w:val="28"/>
          <w:szCs w:val="28"/>
          <w:highlight w:val="none"/>
          <w:lang w:val="en-US" w:eastAsia="zh-CN"/>
        </w:rPr>
        <w:t>及标准</w:t>
      </w:r>
      <w:r>
        <w:rPr>
          <w:rFonts w:hint="eastAsia" w:ascii="仿宋" w:hAnsi="仿宋" w:eastAsia="仿宋" w:cs="仿宋"/>
          <w:color w:val="auto"/>
          <w:sz w:val="28"/>
          <w:szCs w:val="28"/>
          <w:highlight w:val="none"/>
        </w:rPr>
        <w:t>，不得擅自变动建筑主体和承重结构、增加楼面荷载或者非法改建房屋</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包括但不限于不得</w:t>
      </w:r>
      <w:r>
        <w:rPr>
          <w:rFonts w:hint="eastAsia" w:ascii="仿宋" w:hAnsi="仿宋" w:eastAsia="仿宋" w:cs="仿宋"/>
          <w:color w:val="auto"/>
          <w:sz w:val="28"/>
          <w:szCs w:val="28"/>
          <w:highlight w:val="none"/>
        </w:rPr>
        <w:t>擅自改变房屋的基础、承重墙体、梁柱、楼盖、楼板，</w:t>
      </w:r>
      <w:r>
        <w:rPr>
          <w:rFonts w:hint="eastAsia" w:ascii="仿宋" w:hAnsi="仿宋" w:eastAsia="仿宋" w:cs="仿宋"/>
          <w:color w:val="auto"/>
          <w:sz w:val="28"/>
          <w:szCs w:val="28"/>
          <w:highlight w:val="none"/>
          <w:lang w:val="en-US" w:eastAsia="zh-CN"/>
        </w:rPr>
        <w:t>不得</w:t>
      </w:r>
      <w:r>
        <w:rPr>
          <w:rFonts w:hint="eastAsia" w:ascii="仿宋" w:hAnsi="仿宋" w:eastAsia="仿宋" w:cs="仿宋"/>
          <w:color w:val="auto"/>
          <w:sz w:val="28"/>
          <w:szCs w:val="28"/>
          <w:highlight w:val="none"/>
        </w:rPr>
        <w:t>扩大承重墙上原有的门窗尺寸，拆除连接房屋与阳台的砖、混凝土墙体</w:t>
      </w:r>
      <w:r>
        <w:rPr>
          <w:rFonts w:hint="eastAsia" w:ascii="仿宋" w:hAnsi="仿宋" w:eastAsia="仿宋" w:cs="仿宋"/>
          <w:color w:val="auto"/>
          <w:sz w:val="28"/>
          <w:szCs w:val="28"/>
          <w:highlight w:val="none"/>
          <w:lang w:val="en-US" w:eastAsia="zh-CN"/>
        </w:rPr>
        <w:t>等。违反前述规定，造成的一切不利后果由乙方自行承担，且甲方有权解除合同且保证金抵作违约金予以罚没处理，乙方应承担相应的违约责任，赔偿甲方因此发生的一切损失并自行承担相关行政、刑事责任。</w:t>
      </w:r>
    </w:p>
    <w:p w14:paraId="7612B983">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因乙方的特殊要求对租赁物业进行装修、改造时，由乙方自行办理装修改造相关的各类审批手续，承担相关费用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乙方装修改造必须符合国家的行业规范及消防安全标准。</w:t>
      </w:r>
      <w:r>
        <w:rPr>
          <w:rFonts w:hint="eastAsia" w:ascii="仿宋" w:hAnsi="仿宋" w:eastAsia="仿宋" w:cs="仿宋"/>
          <w:color w:val="auto"/>
          <w:sz w:val="28"/>
          <w:szCs w:val="28"/>
          <w:highlight w:val="none"/>
          <w:lang w:val="en-US" w:eastAsia="zh-CN"/>
        </w:rPr>
        <w:t>因为乙方装修改造不符合相关部门要求从而无法正常经营或招致行政处罚，与甲方无关，乙方应自行妥善处置。</w:t>
      </w:r>
    </w:p>
    <w:p w14:paraId="2FBA3189">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乙方在对租赁物业进行装修改造时，必须加强现场管理， 严格执行安全施工规范、防火规范、质量标准，确保符合防火、安全等有关规定，降低噪音，杜绝野蛮施工及防火、防盗、防安全事故发生，确保不影响项目其他入驻单位正常办公、人员及财产安全。保证施工现场的清洁，做好施工现场垃圾处理工作（运送至政府指定的建筑垃圾倾倒场所或项目规定区域），符合环境卫生管理的有关规定。乙方在装修、改造过程中，违反相关安全管理规范、标准及甲方安全管理办法的，乙方按</w:t>
      </w:r>
      <w:r>
        <w:rPr>
          <w:rFonts w:hint="eastAsia" w:ascii="仿宋" w:hAnsi="仿宋" w:eastAsia="仿宋" w:cs="仿宋"/>
          <w:b/>
          <w:bCs/>
          <w:color w:val="auto"/>
          <w:sz w:val="28"/>
          <w:szCs w:val="28"/>
          <w:highlight w:val="cyan"/>
          <w:u w:val="single"/>
          <w:lang w:val="en-US" w:eastAsia="zh-CN"/>
        </w:rPr>
        <w:t>XXX</w:t>
      </w:r>
      <w:r>
        <w:rPr>
          <w:rFonts w:hint="eastAsia" w:ascii="仿宋" w:hAnsi="仿宋" w:eastAsia="仿宋" w:cs="仿宋"/>
          <w:b/>
          <w:bCs/>
          <w:color w:val="auto"/>
          <w:sz w:val="28"/>
          <w:szCs w:val="28"/>
          <w:highlight w:val="cyan"/>
          <w:u w:val="single"/>
        </w:rPr>
        <w:t>元/次</w:t>
      </w:r>
      <w:r>
        <w:rPr>
          <w:rFonts w:hint="eastAsia" w:ascii="仿宋" w:hAnsi="仿宋" w:eastAsia="仿宋" w:cs="仿宋"/>
          <w:color w:val="auto"/>
          <w:sz w:val="28"/>
          <w:szCs w:val="28"/>
          <w:highlight w:val="none"/>
        </w:rPr>
        <w:t>向甲方支付违约金，给甲方或第三方造成损失的，乙方应承担全额赔偿责任。</w:t>
      </w:r>
    </w:p>
    <w:p w14:paraId="3850CA42">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乙方未经甲方事先书面许可，不得利用租赁物业外立面或非承租范围内的墙面加装</w:t>
      </w:r>
      <w:r>
        <w:rPr>
          <w:rFonts w:hint="eastAsia" w:ascii="仿宋" w:hAnsi="仿宋" w:eastAsia="仿宋" w:cs="仿宋"/>
          <w:color w:val="auto"/>
          <w:sz w:val="28"/>
          <w:szCs w:val="28"/>
          <w:highlight w:val="none"/>
        </w:rPr>
        <w:t>公司标识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logo、宣传标语等。</w:t>
      </w:r>
      <w:r>
        <w:rPr>
          <w:rFonts w:hint="eastAsia" w:ascii="仿宋" w:hAnsi="仿宋" w:eastAsia="仿宋" w:cs="仿宋"/>
          <w:color w:val="auto"/>
          <w:sz w:val="28"/>
          <w:szCs w:val="28"/>
          <w:highlight w:val="none"/>
        </w:rPr>
        <w:t>甲方同意乙方在租赁物业内张贴乙方广告、招牌、服务标志等 (若需相关政府部门审批的，乙方须先取得相关审批)，但不得影响甲方租赁物业的整体形象及正常使用，如有影响，乙方应在接到甲方通知后</w:t>
      </w:r>
      <w:r>
        <w:rPr>
          <w:rFonts w:hint="eastAsia" w:ascii="仿宋" w:hAnsi="仿宋" w:eastAsia="仿宋" w:cs="仿宋"/>
          <w:color w:val="auto"/>
          <w:sz w:val="28"/>
          <w:szCs w:val="28"/>
          <w:highlight w:val="none"/>
          <w:lang w:val="en-US" w:eastAsia="zh-CN"/>
        </w:rPr>
        <w:t>立即清除</w:t>
      </w:r>
      <w:r>
        <w:rPr>
          <w:rFonts w:hint="eastAsia" w:ascii="仿宋" w:hAnsi="仿宋" w:eastAsia="仿宋" w:cs="仿宋"/>
          <w:color w:val="auto"/>
          <w:sz w:val="28"/>
          <w:szCs w:val="28"/>
          <w:highlight w:val="none"/>
        </w:rPr>
        <w:t>。因乙方张贴广告、招牌、服务标志等造成外墙渗水或其他损坏的，乙方负责修复至正常使用状态；造成人员伤亡或财产损失的，乙方承担全部责任。乙方以上行为造成甲方先行承担责任的，乙方全额赔偿甲方损失（包括但不限于律师费、诉讼费、保全费、保全担保费、差旅费等合理费用）。</w:t>
      </w:r>
    </w:p>
    <w:p w14:paraId="643878FC">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lang w:eastAsia="zh-CN"/>
        </w:rPr>
        <w:t>）乙方应严格遵守《消防法》《电力供应与使用条例》等法律法规，不得以任何形式（包括但不限于自行经营、合作经营或提供场地供第三方经营）在租赁物业内从事共享充电宝、共享充电桩、共享电源设备等电能补给设备的商业运营。包括但不限于以下行为：</w:t>
      </w:r>
    </w:p>
    <w:p w14:paraId="05A63FFB">
      <w:pPr>
        <w:keepNext w:val="0"/>
        <w:keepLines w:val="0"/>
        <w:pageBreakBefore w:val="0"/>
        <w:numPr>
          <w:ilvl w:val="0"/>
          <w:numId w:val="2"/>
        </w:numPr>
        <w:kinsoku/>
        <w:wordWrap/>
        <w:overflowPunct/>
        <w:topLinePunct w:val="0"/>
        <w:autoSpaceDE/>
        <w:autoSpaceDN/>
        <w:bidi w:val="0"/>
        <w:snapToGrid w:val="0"/>
        <w:spacing w:line="460" w:lineRule="exact"/>
        <w:ind w:left="1055" w:hanging="425" w:firstLineChars="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使用租赁物业内民用电能表计量的电力资源进行商业化电力输出；</w:t>
      </w:r>
    </w:p>
    <w:p w14:paraId="7BB16B1E">
      <w:pPr>
        <w:keepNext w:val="0"/>
        <w:keepLines w:val="0"/>
        <w:pageBreakBefore w:val="0"/>
        <w:numPr>
          <w:ilvl w:val="0"/>
          <w:numId w:val="2"/>
        </w:numPr>
        <w:kinsoku/>
        <w:wordWrap/>
        <w:overflowPunct/>
        <w:topLinePunct w:val="0"/>
        <w:autoSpaceDE/>
        <w:autoSpaceDN/>
        <w:bidi w:val="0"/>
        <w:snapToGrid w:val="0"/>
        <w:spacing w:line="460" w:lineRule="exact"/>
        <w:ind w:left="1055" w:hanging="425" w:firstLineChars="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擅自改装供电线路或超负荷使用电力设备,安装任何形式的电力分接、转供设备；</w:t>
      </w:r>
    </w:p>
    <w:p w14:paraId="74B4D535">
      <w:pPr>
        <w:keepNext w:val="0"/>
        <w:keepLines w:val="0"/>
        <w:pageBreakBefore w:val="0"/>
        <w:numPr>
          <w:ilvl w:val="0"/>
          <w:numId w:val="2"/>
        </w:numPr>
        <w:kinsoku/>
        <w:wordWrap/>
        <w:overflowPunct/>
        <w:topLinePunct w:val="0"/>
        <w:autoSpaceDE/>
        <w:autoSpaceDN/>
        <w:bidi w:val="0"/>
        <w:snapToGrid w:val="0"/>
        <w:spacing w:line="460" w:lineRule="exact"/>
        <w:ind w:left="1055" w:hanging="425" w:firstLineChars="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在公共区域或经营场所设置自助式电力补给终端；</w:t>
      </w:r>
    </w:p>
    <w:p w14:paraId="0B82AABE">
      <w:pPr>
        <w:keepNext w:val="0"/>
        <w:keepLines w:val="0"/>
        <w:pageBreakBefore w:val="0"/>
        <w:numPr>
          <w:ilvl w:val="0"/>
          <w:numId w:val="2"/>
        </w:numPr>
        <w:kinsoku/>
        <w:wordWrap/>
        <w:overflowPunct/>
        <w:topLinePunct w:val="0"/>
        <w:autoSpaceDE/>
        <w:autoSpaceDN/>
        <w:bidi w:val="0"/>
        <w:snapToGrid w:val="0"/>
        <w:spacing w:line="460" w:lineRule="exact"/>
        <w:ind w:left="1055" w:hanging="425" w:firstLineChars="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以设备寄存、合作分润等变相方式开展充电设备业务等。</w:t>
      </w:r>
    </w:p>
    <w:p w14:paraId="4B8CAB92">
      <w:pPr>
        <w:keepNext w:val="0"/>
        <w:keepLines w:val="0"/>
        <w:pageBreakBefore w:val="0"/>
        <w:numPr>
          <w:ilvl w:val="0"/>
          <w:numId w:val="2"/>
        </w:numPr>
        <w:kinsoku/>
        <w:wordWrap/>
        <w:overflowPunct/>
        <w:topLinePunct w:val="0"/>
        <w:autoSpaceDE/>
        <w:autoSpaceDN/>
        <w:bidi w:val="0"/>
        <w:snapToGrid w:val="0"/>
        <w:spacing w:line="460" w:lineRule="exact"/>
        <w:ind w:left="1055" w:hanging="425" w:firstLineChars="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若因为乙方违反前述规定引发相关用电或消防事故的，由乙方承担全部法律责任，且甲方有权解除本合同，保证金不予退还。</w:t>
      </w:r>
    </w:p>
    <w:p w14:paraId="04C8BADB">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3.转租</w:t>
      </w:r>
    </w:p>
    <w:p w14:paraId="430037C9">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租赁期间，乙方不得以任何理由或采取联营、合作等任何形式变相转租</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转借给任何第三方使用。</w:t>
      </w:r>
    </w:p>
    <w:p w14:paraId="06CA96B7">
      <w:pPr>
        <w:keepNext w:val="0"/>
        <w:keepLines w:val="0"/>
        <w:pageBreakBefore w:val="0"/>
        <w:numPr>
          <w:ilvl w:val="0"/>
          <w:numId w:val="0"/>
        </w:numPr>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b w:val="0"/>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若因业态经营需要确需进行转租的，乙方应当向甲方提出书面申请并提供包括但不限于转租方案、租赁协议、承诺文件等资料供甲方审核决策，甲方有权不予批准乙方的转租申请。</w:t>
      </w:r>
    </w:p>
    <w:p w14:paraId="555FFAAE">
      <w:pPr>
        <w:keepNext w:val="0"/>
        <w:keepLines w:val="0"/>
        <w:pageBreakBefore w:val="0"/>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第六条 </w:t>
      </w:r>
      <w:r>
        <w:rPr>
          <w:rFonts w:hint="eastAsia" w:ascii="仿宋" w:hAnsi="仿宋" w:eastAsia="仿宋" w:cs="仿宋"/>
          <w:b/>
          <w:bCs/>
          <w:color w:val="auto"/>
          <w:sz w:val="28"/>
          <w:szCs w:val="28"/>
          <w:highlight w:val="none"/>
        </w:rPr>
        <w:t>甲方的权利和义务</w:t>
      </w:r>
    </w:p>
    <w:p w14:paraId="626C6E48">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1.甲方已取得出租租赁物业所必须的许可或授权，有权</w:t>
      </w:r>
      <w:r>
        <w:rPr>
          <w:rFonts w:hint="eastAsia" w:ascii="仿宋" w:hAnsi="仿宋" w:eastAsia="仿宋" w:cs="仿宋"/>
          <w:color w:val="auto"/>
          <w:sz w:val="28"/>
          <w:szCs w:val="28"/>
          <w:highlight w:val="none"/>
        </w:rPr>
        <w:t>按本合同收取乙方的租赁租金及相关费用。因租赁物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产生的房产税、土地使用费等税赋由甲方</w:t>
      </w:r>
      <w:r>
        <w:rPr>
          <w:rFonts w:hint="eastAsia" w:ascii="仿宋" w:hAnsi="仿宋" w:eastAsia="仿宋" w:cs="仿宋"/>
          <w:color w:val="auto"/>
          <w:sz w:val="28"/>
          <w:szCs w:val="28"/>
          <w:highlight w:val="none"/>
          <w:lang w:val="en-US" w:eastAsia="zh-CN"/>
        </w:rPr>
        <w:t>承</w:t>
      </w:r>
      <w:r>
        <w:rPr>
          <w:rFonts w:hint="eastAsia" w:ascii="仿宋" w:hAnsi="仿宋" w:eastAsia="仿宋" w:cs="仿宋"/>
          <w:color w:val="auto"/>
          <w:sz w:val="28"/>
          <w:szCs w:val="28"/>
          <w:highlight w:val="none"/>
        </w:rPr>
        <w:t>担。</w:t>
      </w:r>
    </w:p>
    <w:p w14:paraId="6FE079B1">
      <w:pPr>
        <w:pStyle w:val="8"/>
        <w:spacing w:line="4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本协议约定的租赁范围仅包括甲方作为业主所享有的专有部分，共有部分不属于租赁范围，乙方经甲方同意后可以对租赁物业共有部分进行合理使用，但乙方对租赁物业共有部分不享有占用权、收益权或处置权等权利。</w:t>
      </w:r>
    </w:p>
    <w:p w14:paraId="689B01C6">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因租赁物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本身占有而可能产生的物权性质的</w:t>
      </w:r>
      <w:r>
        <w:rPr>
          <w:rFonts w:hint="eastAsia" w:ascii="仿宋" w:hAnsi="仿宋" w:eastAsia="仿宋" w:cs="仿宋"/>
          <w:b/>
          <w:bCs/>
          <w:color w:val="auto"/>
          <w:sz w:val="28"/>
          <w:szCs w:val="28"/>
          <w:highlight w:val="none"/>
        </w:rPr>
        <w:t>收益为</w:t>
      </w:r>
      <w:r>
        <w:rPr>
          <w:rFonts w:hint="eastAsia" w:ascii="仿宋" w:hAnsi="仿宋" w:eastAsia="仿宋" w:cs="仿宋"/>
          <w:b/>
          <w:bCs/>
          <w:color w:val="auto"/>
          <w:sz w:val="28"/>
          <w:szCs w:val="28"/>
          <w:highlight w:val="none"/>
          <w:u w:val="single"/>
          <w:lang w:val="en-US" w:eastAsia="zh-CN"/>
        </w:rPr>
        <w:t>甲方</w:t>
      </w:r>
      <w:r>
        <w:rPr>
          <w:rFonts w:hint="eastAsia" w:ascii="仿宋" w:hAnsi="仿宋" w:eastAsia="仿宋" w:cs="仿宋"/>
          <w:b/>
          <w:bCs/>
          <w:strike w:val="0"/>
          <w:dstrike w:val="0"/>
          <w:color w:val="auto"/>
          <w:sz w:val="28"/>
          <w:szCs w:val="28"/>
          <w:highlight w:val="none"/>
        </w:rPr>
        <w:t>所有</w:t>
      </w:r>
      <w:r>
        <w:rPr>
          <w:rFonts w:hint="eastAsia" w:ascii="仿宋" w:hAnsi="仿宋" w:eastAsia="仿宋" w:cs="仿宋"/>
          <w:strike w:val="0"/>
          <w:dstrike w:val="0"/>
          <w:color w:val="auto"/>
          <w:sz w:val="28"/>
          <w:szCs w:val="28"/>
          <w:highlight w:val="none"/>
          <w:lang w:eastAsia="zh-CN"/>
        </w:rPr>
        <w:t>，</w:t>
      </w:r>
      <w:r>
        <w:rPr>
          <w:rFonts w:hint="eastAsia" w:ascii="仿宋" w:hAnsi="仿宋" w:eastAsia="仿宋" w:cs="仿宋"/>
          <w:strike w:val="0"/>
          <w:dstrike w:val="0"/>
          <w:color w:val="auto"/>
          <w:sz w:val="28"/>
          <w:szCs w:val="28"/>
          <w:highlight w:val="none"/>
          <w:lang w:val="en-US" w:eastAsia="zh-CN"/>
        </w:rPr>
        <w:t>包括但不限于</w:t>
      </w:r>
      <w:r>
        <w:rPr>
          <w:rFonts w:hint="eastAsia" w:ascii="仿宋" w:hAnsi="仿宋" w:eastAsia="仿宋" w:cs="仿宋"/>
          <w:color w:val="auto"/>
          <w:sz w:val="28"/>
          <w:szCs w:val="28"/>
          <w:highlight w:val="none"/>
        </w:rPr>
        <w:t>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因征收（用）获得的</w:t>
      </w:r>
      <w:r>
        <w:rPr>
          <w:rFonts w:hint="eastAsia" w:ascii="仿宋" w:hAnsi="仿宋" w:eastAsia="仿宋" w:cs="仿宋"/>
          <w:color w:val="auto"/>
          <w:sz w:val="28"/>
          <w:szCs w:val="28"/>
          <w:highlight w:val="none"/>
          <w:lang w:val="en-US" w:eastAsia="zh-CN"/>
        </w:rPr>
        <w:t>赔（补）</w:t>
      </w:r>
      <w:r>
        <w:rPr>
          <w:rFonts w:hint="eastAsia" w:ascii="仿宋" w:hAnsi="仿宋" w:eastAsia="仿宋" w:cs="仿宋"/>
          <w:color w:val="auto"/>
          <w:sz w:val="28"/>
          <w:szCs w:val="28"/>
          <w:highlight w:val="none"/>
        </w:rPr>
        <w:t>偿、租赁物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所属地下埋藏物、树木等附着物产生的孳息、租赁物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表面广告</w:t>
      </w:r>
      <w:r>
        <w:rPr>
          <w:rFonts w:hint="eastAsia" w:ascii="仿宋" w:hAnsi="仿宋" w:eastAsia="仿宋" w:cs="仿宋"/>
          <w:color w:val="auto"/>
          <w:sz w:val="28"/>
          <w:szCs w:val="28"/>
          <w:highlight w:val="none"/>
          <w:lang w:val="en-US" w:eastAsia="zh-CN"/>
        </w:rPr>
        <w:t>（招牌）经营</w:t>
      </w:r>
      <w:r>
        <w:rPr>
          <w:rFonts w:hint="eastAsia" w:ascii="仿宋" w:hAnsi="仿宋" w:eastAsia="仿宋" w:cs="仿宋"/>
          <w:color w:val="auto"/>
          <w:sz w:val="28"/>
          <w:szCs w:val="28"/>
          <w:highlight w:val="none"/>
        </w:rPr>
        <w:t>所得等非本协议允许承租人利用用途以外的</w:t>
      </w:r>
      <w:r>
        <w:rPr>
          <w:rFonts w:hint="eastAsia" w:ascii="仿宋" w:hAnsi="仿宋" w:eastAsia="仿宋" w:cs="仿宋"/>
          <w:color w:val="auto"/>
          <w:sz w:val="28"/>
          <w:szCs w:val="28"/>
          <w:highlight w:val="none"/>
          <w:lang w:val="en-US" w:eastAsia="zh-CN"/>
        </w:rPr>
        <w:t>所得收益。</w:t>
      </w:r>
    </w:p>
    <w:p w14:paraId="242A9A46">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甲方有权对乙方使用租赁物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的情况进行监督，</w:t>
      </w:r>
      <w:r>
        <w:rPr>
          <w:rFonts w:hint="eastAsia" w:ascii="仿宋" w:hAnsi="仿宋" w:eastAsia="仿宋" w:cs="仿宋"/>
          <w:color w:val="auto"/>
          <w:sz w:val="28"/>
          <w:szCs w:val="28"/>
          <w:highlight w:val="none"/>
          <w:lang w:val="en-US" w:eastAsia="zh-CN"/>
        </w:rPr>
        <w:t>对于乙方使用租赁物业不符合本合同约定或侵犯他人合法权利的行为有权要求乙方立即整改，</w:t>
      </w:r>
      <w:r>
        <w:rPr>
          <w:rFonts w:hint="eastAsia" w:ascii="仿宋" w:hAnsi="仿宋" w:eastAsia="仿宋" w:cs="仿宋"/>
          <w:color w:val="auto"/>
          <w:sz w:val="28"/>
          <w:szCs w:val="28"/>
          <w:highlight w:val="none"/>
        </w:rPr>
        <w:t>但不得对乙方正常、合理使用租赁物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进行干扰或妨碍。</w:t>
      </w:r>
    </w:p>
    <w:p w14:paraId="359333D5">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default"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.甲方不对乙方</w:t>
      </w:r>
      <w:r>
        <w:rPr>
          <w:rFonts w:hint="eastAsia" w:ascii="仿宋" w:hAnsi="仿宋" w:eastAsia="仿宋" w:cs="仿宋"/>
          <w:color w:val="auto"/>
          <w:sz w:val="28"/>
          <w:szCs w:val="28"/>
          <w:highlight w:val="none"/>
          <w:lang w:val="en-US" w:eastAsia="zh-CN"/>
        </w:rPr>
        <w:t>人员人身安全及</w:t>
      </w:r>
      <w:r>
        <w:rPr>
          <w:rFonts w:hint="eastAsia" w:ascii="仿宋" w:hAnsi="仿宋" w:eastAsia="仿宋" w:cs="仿宋"/>
          <w:color w:val="auto"/>
          <w:sz w:val="28"/>
          <w:szCs w:val="28"/>
          <w:highlight w:val="none"/>
        </w:rPr>
        <w:t>放置在租赁物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内的财产安全承担责任</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应根据需要自行</w:t>
      </w:r>
      <w:r>
        <w:rPr>
          <w:rFonts w:hint="eastAsia" w:ascii="仿宋" w:hAnsi="仿宋" w:eastAsia="仿宋" w:cs="仿宋"/>
          <w:color w:val="auto"/>
          <w:sz w:val="28"/>
          <w:szCs w:val="28"/>
          <w:highlight w:val="none"/>
        </w:rPr>
        <w:t>购买保险。</w:t>
      </w:r>
    </w:p>
    <w:p w14:paraId="5B9C790E">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default"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.甲方有权在事先通知乙方的合理时间内</w:t>
      </w:r>
      <w:r>
        <w:rPr>
          <w:rFonts w:hint="eastAsia" w:ascii="仿宋" w:hAnsi="仿宋" w:eastAsia="仿宋" w:cs="仿宋"/>
          <w:color w:val="auto"/>
          <w:sz w:val="28"/>
          <w:szCs w:val="28"/>
          <w:highlight w:val="none"/>
          <w:lang w:val="en-US" w:eastAsia="zh-CN"/>
        </w:rPr>
        <w:t>不定期且</w:t>
      </w:r>
      <w:r>
        <w:rPr>
          <w:rFonts w:hint="eastAsia" w:ascii="仿宋" w:hAnsi="仿宋" w:eastAsia="仿宋" w:cs="仿宋"/>
          <w:color w:val="auto"/>
          <w:sz w:val="28"/>
          <w:szCs w:val="28"/>
          <w:highlight w:val="none"/>
        </w:rPr>
        <w:t>不受阻止地对租赁物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及其设施、设备进行检查维修。若发现属乙方的设备发生故障，且危及物业安全时（如发生火警</w:t>
      </w:r>
      <w:r>
        <w:rPr>
          <w:rFonts w:hint="eastAsia" w:ascii="仿宋" w:hAnsi="仿宋" w:eastAsia="仿宋" w:cs="仿宋"/>
          <w:color w:val="auto"/>
          <w:sz w:val="28"/>
          <w:szCs w:val="28"/>
          <w:highlight w:val="none"/>
          <w:lang w:val="en-US" w:eastAsia="zh-CN"/>
        </w:rPr>
        <w:t>、卫生</w:t>
      </w:r>
      <w:r>
        <w:rPr>
          <w:rFonts w:hint="eastAsia" w:ascii="仿宋" w:hAnsi="仿宋" w:eastAsia="仿宋" w:cs="仿宋"/>
          <w:color w:val="auto"/>
          <w:sz w:val="28"/>
          <w:szCs w:val="28"/>
          <w:highlight w:val="none"/>
        </w:rPr>
        <w:t>隐患等），甲方有权通知乙方维修、更换</w:t>
      </w:r>
      <w:r>
        <w:rPr>
          <w:rFonts w:hint="eastAsia" w:ascii="仿宋" w:hAnsi="仿宋" w:eastAsia="仿宋" w:cs="仿宋"/>
          <w:color w:val="auto"/>
          <w:sz w:val="28"/>
          <w:szCs w:val="28"/>
          <w:highlight w:val="none"/>
          <w:lang w:val="en-US" w:eastAsia="zh-CN"/>
        </w:rPr>
        <w:t>或整改</w:t>
      </w:r>
      <w:r>
        <w:rPr>
          <w:rFonts w:hint="eastAsia" w:ascii="仿宋" w:hAnsi="仿宋" w:eastAsia="仿宋" w:cs="仿宋"/>
          <w:color w:val="auto"/>
          <w:sz w:val="28"/>
          <w:szCs w:val="28"/>
          <w:highlight w:val="none"/>
        </w:rPr>
        <w:t>，如果超过通知所限时间乙方仍不修理的，甲方有权代为修理，相关费用由乙方承担。</w:t>
      </w:r>
    </w:p>
    <w:p w14:paraId="0D7F2AEF">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default"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有权对</w:t>
      </w:r>
      <w:r>
        <w:rPr>
          <w:rFonts w:hint="eastAsia" w:ascii="仿宋" w:hAnsi="仿宋" w:eastAsia="仿宋" w:cs="仿宋"/>
          <w:color w:val="auto"/>
          <w:sz w:val="28"/>
          <w:szCs w:val="28"/>
          <w:highlight w:val="none"/>
          <w:lang w:val="en-US" w:eastAsia="zh-CN"/>
        </w:rPr>
        <w:t>租赁物业</w:t>
      </w:r>
      <w:r>
        <w:rPr>
          <w:rFonts w:hint="eastAsia" w:ascii="仿宋" w:hAnsi="仿宋" w:eastAsia="仿宋" w:cs="仿宋"/>
          <w:color w:val="auto"/>
          <w:sz w:val="28"/>
          <w:szCs w:val="28"/>
          <w:highlight w:val="none"/>
        </w:rPr>
        <w:t>定期进行安全</w:t>
      </w:r>
      <w:r>
        <w:rPr>
          <w:rFonts w:hint="eastAsia" w:ascii="仿宋" w:hAnsi="仿宋" w:eastAsia="仿宋" w:cs="仿宋"/>
          <w:color w:val="auto"/>
          <w:sz w:val="28"/>
          <w:szCs w:val="28"/>
          <w:highlight w:val="none"/>
          <w:lang w:val="en-US" w:eastAsia="zh-CN"/>
        </w:rPr>
        <w:t>及消防</w:t>
      </w:r>
      <w:r>
        <w:rPr>
          <w:rFonts w:hint="eastAsia" w:ascii="仿宋" w:hAnsi="仿宋" w:eastAsia="仿宋" w:cs="仿宋"/>
          <w:color w:val="auto"/>
          <w:sz w:val="28"/>
          <w:szCs w:val="28"/>
          <w:highlight w:val="none"/>
        </w:rPr>
        <w:t>检查</w:t>
      </w:r>
      <w:r>
        <w:rPr>
          <w:rFonts w:hint="eastAsia" w:ascii="仿宋" w:hAnsi="仿宋" w:eastAsia="仿宋" w:cs="仿宋"/>
          <w:color w:val="auto"/>
          <w:sz w:val="28"/>
          <w:szCs w:val="28"/>
          <w:highlight w:val="none"/>
          <w:lang w:val="en-US" w:eastAsia="zh-CN"/>
        </w:rPr>
        <w:t>巡查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保证租赁物业的房屋结构、用途和卫生防火情况符合本合同约定以及法律法规的规定，乙方应当无条件配合</w:t>
      </w:r>
      <w:r>
        <w:rPr>
          <w:rFonts w:hint="eastAsia" w:ascii="仿宋" w:hAnsi="仿宋" w:eastAsia="仿宋" w:cs="仿宋"/>
          <w:color w:val="auto"/>
          <w:sz w:val="28"/>
          <w:szCs w:val="28"/>
          <w:highlight w:val="none"/>
        </w:rPr>
        <w:t>。</w:t>
      </w:r>
    </w:p>
    <w:p w14:paraId="0EA5C5D2">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default" w:ascii="仿宋" w:hAnsi="仿宋" w:eastAsia="仿宋" w:cs="仿宋"/>
          <w:b/>
          <w:color w:val="auto"/>
          <w:sz w:val="28"/>
          <w:szCs w:val="28"/>
          <w:highlight w:val="none"/>
          <w:lang w:val="en-US" w:eastAsia="zh-CN"/>
        </w:rPr>
      </w:pPr>
      <w:r>
        <w:rPr>
          <w:rFonts w:hint="eastAsia" w:ascii="仿宋" w:hAnsi="仿宋" w:eastAsia="仿宋" w:cs="仿宋"/>
          <w:color w:val="auto"/>
          <w:sz w:val="28"/>
          <w:szCs w:val="28"/>
          <w:highlight w:val="none"/>
          <w:lang w:val="en-US" w:eastAsia="zh-CN"/>
        </w:rPr>
        <w:t>8.在租赁期内，若租赁物业发生产权变动，甲方应当将相关变更情况书面告知乙方并与乙方签署补充协议，由第三方承接本租赁合同中约定的甲方权利和义务。</w:t>
      </w:r>
    </w:p>
    <w:p w14:paraId="7F91D595">
      <w:pPr>
        <w:keepNext w:val="0"/>
        <w:keepLines w:val="0"/>
        <w:pageBreakBefore w:val="0"/>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第</w:t>
      </w:r>
      <w:r>
        <w:rPr>
          <w:rFonts w:hint="eastAsia" w:ascii="仿宋" w:hAnsi="仿宋" w:eastAsia="仿宋" w:cs="仿宋"/>
          <w:b/>
          <w:color w:val="auto"/>
          <w:sz w:val="28"/>
          <w:szCs w:val="28"/>
          <w:highlight w:val="none"/>
          <w:lang w:val="en-US" w:eastAsia="zh-CN"/>
        </w:rPr>
        <w:t>七</w:t>
      </w:r>
      <w:r>
        <w:rPr>
          <w:rFonts w:hint="eastAsia" w:ascii="仿宋" w:hAnsi="仿宋" w:eastAsia="仿宋" w:cs="仿宋"/>
          <w:b/>
          <w:color w:val="auto"/>
          <w:sz w:val="28"/>
          <w:szCs w:val="28"/>
          <w:highlight w:val="none"/>
        </w:rPr>
        <w:t xml:space="preserve">条  </w:t>
      </w:r>
      <w:r>
        <w:rPr>
          <w:rFonts w:hint="eastAsia" w:ascii="仿宋" w:hAnsi="仿宋" w:eastAsia="仿宋" w:cs="仿宋"/>
          <w:b/>
          <w:bCs/>
          <w:color w:val="auto"/>
          <w:sz w:val="28"/>
          <w:szCs w:val="28"/>
          <w:highlight w:val="none"/>
        </w:rPr>
        <w:t>乙方的权利和义务</w:t>
      </w:r>
    </w:p>
    <w:p w14:paraId="4203C30E">
      <w:pPr>
        <w:keepNext w:val="0"/>
        <w:keepLines w:val="0"/>
        <w:pageBreakBefore w:val="0"/>
        <w:kinsoku/>
        <w:wordWrap/>
        <w:overflowPunct/>
        <w:topLinePunct w:val="0"/>
        <w:autoSpaceDE/>
        <w:autoSpaceDN/>
        <w:bidi w:val="0"/>
        <w:adjustRightInd/>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1.乙方应依约按时交付租金及其他相关费用，并负担租赁物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所属范围内发生的水电费、物业管理费和维修费等本协议第</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rPr>
        <w:t>条约定的各项费用。</w:t>
      </w:r>
    </w:p>
    <w:p w14:paraId="1604146A">
      <w:pPr>
        <w:keepNext w:val="0"/>
        <w:keepLines w:val="0"/>
        <w:pageBreakBefore w:val="0"/>
        <w:kinsoku/>
        <w:wordWrap/>
        <w:overflowPunct/>
        <w:topLinePunct w:val="0"/>
        <w:autoSpaceDE/>
        <w:autoSpaceDN/>
        <w:bidi w:val="0"/>
        <w:adjustRightInd/>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乙方应</w:t>
      </w:r>
      <w:r>
        <w:rPr>
          <w:rFonts w:hint="eastAsia" w:ascii="仿宋" w:hAnsi="仿宋" w:eastAsia="仿宋" w:cs="仿宋"/>
          <w:color w:val="auto"/>
          <w:sz w:val="28"/>
          <w:szCs w:val="28"/>
          <w:highlight w:val="none"/>
        </w:rPr>
        <w:t>保护租赁物</w:t>
      </w:r>
      <w:r>
        <w:rPr>
          <w:rFonts w:hint="eastAsia" w:ascii="仿宋" w:hAnsi="仿宋" w:eastAsia="仿宋" w:cs="仿宋"/>
          <w:color w:val="auto"/>
          <w:sz w:val="28"/>
          <w:szCs w:val="28"/>
          <w:highlight w:val="none"/>
          <w:lang w:val="en-US" w:eastAsia="zh-CN"/>
        </w:rPr>
        <w:t>业以及其中</w:t>
      </w:r>
      <w:r>
        <w:rPr>
          <w:rFonts w:hint="eastAsia" w:ascii="仿宋" w:hAnsi="仿宋" w:eastAsia="仿宋" w:cs="仿宋"/>
          <w:color w:val="auto"/>
          <w:sz w:val="28"/>
          <w:szCs w:val="28"/>
          <w:highlight w:val="none"/>
        </w:rPr>
        <w:t>的设施和设备完好无损，若对租赁物</w:t>
      </w:r>
      <w:r>
        <w:rPr>
          <w:rFonts w:hint="eastAsia" w:ascii="仿宋" w:hAnsi="仿宋" w:eastAsia="仿宋" w:cs="仿宋"/>
          <w:color w:val="auto"/>
          <w:sz w:val="28"/>
          <w:szCs w:val="28"/>
          <w:highlight w:val="none"/>
          <w:lang w:val="en-US" w:eastAsia="zh-CN"/>
        </w:rPr>
        <w:t>业或其中</w:t>
      </w:r>
      <w:r>
        <w:rPr>
          <w:rFonts w:hint="eastAsia" w:ascii="仿宋" w:hAnsi="仿宋" w:eastAsia="仿宋" w:cs="仿宋"/>
          <w:color w:val="auto"/>
          <w:sz w:val="28"/>
          <w:szCs w:val="28"/>
          <w:highlight w:val="none"/>
        </w:rPr>
        <w:t>的设施和设备造成损坏的，乙方</w:t>
      </w:r>
      <w:r>
        <w:rPr>
          <w:rFonts w:hint="eastAsia" w:ascii="仿宋" w:hAnsi="仿宋" w:eastAsia="仿宋" w:cs="仿宋"/>
          <w:color w:val="auto"/>
          <w:sz w:val="28"/>
          <w:szCs w:val="28"/>
          <w:highlight w:val="none"/>
          <w:lang w:val="en-US" w:eastAsia="zh-CN"/>
        </w:rPr>
        <w:t>须承担相应法律责任（如有），并</w:t>
      </w:r>
      <w:r>
        <w:rPr>
          <w:rFonts w:hint="eastAsia" w:ascii="仿宋" w:hAnsi="仿宋" w:eastAsia="仿宋" w:cs="仿宋"/>
          <w:color w:val="auto"/>
          <w:sz w:val="28"/>
          <w:szCs w:val="28"/>
          <w:highlight w:val="none"/>
        </w:rPr>
        <w:t>照价赔偿</w:t>
      </w:r>
      <w:r>
        <w:rPr>
          <w:rFonts w:hint="eastAsia" w:ascii="仿宋" w:hAnsi="仿宋" w:eastAsia="仿宋" w:cs="仿宋"/>
          <w:color w:val="auto"/>
          <w:sz w:val="28"/>
          <w:szCs w:val="28"/>
          <w:highlight w:val="none"/>
          <w:lang w:val="en-US" w:eastAsia="zh-CN"/>
        </w:rPr>
        <w:t>全部损失</w:t>
      </w:r>
      <w:r>
        <w:rPr>
          <w:rFonts w:hint="eastAsia" w:ascii="仿宋" w:hAnsi="仿宋" w:eastAsia="仿宋" w:cs="仿宋"/>
          <w:color w:val="auto"/>
          <w:sz w:val="28"/>
          <w:szCs w:val="28"/>
          <w:highlight w:val="none"/>
        </w:rPr>
        <w:t>或恢复原状。</w:t>
      </w:r>
    </w:p>
    <w:p w14:paraId="117B18EE">
      <w:pPr>
        <w:keepNext w:val="0"/>
        <w:keepLines w:val="0"/>
        <w:pageBreakBefore w:val="0"/>
        <w:numPr>
          <w:ilvl w:val="0"/>
          <w:numId w:val="0"/>
        </w:numPr>
        <w:kinsoku/>
        <w:wordWrap/>
        <w:overflowPunct/>
        <w:topLinePunct w:val="0"/>
        <w:autoSpaceDE/>
        <w:autoSpaceDN/>
        <w:bidi w:val="0"/>
        <w:adjustRightInd/>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必须遵守中华人民共和国的法律、法规和有关政策，不得违法经营或进行其他非法活动；必须遵守国家颁布制定的有关政策法规，包括消防安全和治安等规定；必须遵守</w:t>
      </w:r>
      <w:r>
        <w:rPr>
          <w:rFonts w:hint="eastAsia" w:ascii="仿宋" w:hAnsi="仿宋" w:eastAsia="仿宋" w:cs="仿宋"/>
          <w:color w:val="auto"/>
          <w:sz w:val="28"/>
          <w:szCs w:val="28"/>
          <w:highlight w:val="none"/>
          <w:lang w:val="en-US" w:eastAsia="zh-CN"/>
        </w:rPr>
        <w:t>租赁</w:t>
      </w:r>
      <w:r>
        <w:rPr>
          <w:rFonts w:hint="eastAsia" w:ascii="仿宋" w:hAnsi="仿宋" w:eastAsia="仿宋" w:cs="仿宋"/>
          <w:color w:val="auto"/>
          <w:sz w:val="28"/>
          <w:szCs w:val="28"/>
          <w:highlight w:val="none"/>
        </w:rPr>
        <w:t>物业所在业主委员会、《小区物业管理公约》及物业管理等其它规章制度。如有违反，由此产生或与此相关的责任和损失均由乙方承担，造成甲方损失的，乙方应予赔偿</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且</w:t>
      </w:r>
      <w:r>
        <w:rPr>
          <w:rFonts w:hint="eastAsia" w:ascii="仿宋" w:hAnsi="仿宋" w:eastAsia="仿宋" w:cs="仿宋"/>
          <w:color w:val="auto"/>
          <w:sz w:val="28"/>
          <w:szCs w:val="28"/>
          <w:highlight w:val="none"/>
        </w:rPr>
        <w:t>甲方有权收回</w:t>
      </w:r>
      <w:r>
        <w:rPr>
          <w:rFonts w:hint="eastAsia" w:ascii="仿宋" w:hAnsi="仿宋" w:eastAsia="仿宋" w:cs="仿宋"/>
          <w:color w:val="auto"/>
          <w:sz w:val="28"/>
          <w:szCs w:val="28"/>
          <w:highlight w:val="none"/>
          <w:lang w:val="en-US" w:eastAsia="zh-CN"/>
        </w:rPr>
        <w:t>租赁物业</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并将保证金抵作违约金予以罚没处理。</w:t>
      </w:r>
    </w:p>
    <w:p w14:paraId="1AA14C63">
      <w:pPr>
        <w:keepNext w:val="0"/>
        <w:keepLines w:val="0"/>
        <w:pageBreakBefore w:val="0"/>
        <w:numPr>
          <w:ilvl w:val="0"/>
          <w:numId w:val="0"/>
        </w:numPr>
        <w:kinsoku/>
        <w:wordWrap/>
        <w:overflowPunct/>
        <w:topLinePunct w:val="0"/>
        <w:autoSpaceDE/>
        <w:autoSpaceDN/>
        <w:bidi w:val="0"/>
        <w:adjustRightInd/>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4.乙方在承租的房屋内需要安装或者使用超过水、电、气表容量的任何水、电、气设备，应事前征得甲方</w:t>
      </w:r>
      <w:r>
        <w:rPr>
          <w:rFonts w:hint="eastAsia" w:ascii="仿宋" w:hAnsi="仿宋" w:eastAsia="仿宋" w:cs="仿宋"/>
          <w:color w:val="auto"/>
          <w:sz w:val="28"/>
          <w:szCs w:val="28"/>
          <w:highlight w:val="none"/>
          <w:lang w:val="en-US" w:eastAsia="zh-CN"/>
        </w:rPr>
        <w:t>和</w:t>
      </w:r>
      <w:r>
        <w:rPr>
          <w:rFonts w:hint="eastAsia" w:ascii="仿宋" w:hAnsi="仿宋" w:eastAsia="仿宋" w:cs="仿宋"/>
          <w:color w:val="auto"/>
          <w:sz w:val="28"/>
          <w:szCs w:val="28"/>
          <w:highlight w:val="none"/>
        </w:rPr>
        <w:t>物业管理公司的书面同意，由</w:t>
      </w:r>
      <w:r>
        <w:rPr>
          <w:rFonts w:hint="eastAsia" w:ascii="仿宋" w:hAnsi="仿宋" w:eastAsia="仿宋" w:cs="仿宋"/>
          <w:color w:val="auto"/>
          <w:sz w:val="28"/>
          <w:szCs w:val="28"/>
          <w:highlight w:val="none"/>
          <w:lang w:val="en-US" w:eastAsia="zh-CN"/>
        </w:rPr>
        <w:t>乙</w:t>
      </w:r>
      <w:r>
        <w:rPr>
          <w:rFonts w:hint="eastAsia" w:ascii="仿宋" w:hAnsi="仿宋" w:eastAsia="仿宋" w:cs="仿宋"/>
          <w:color w:val="auto"/>
          <w:sz w:val="28"/>
          <w:szCs w:val="28"/>
          <w:highlight w:val="none"/>
        </w:rPr>
        <w:t>方负责到有关部门办理</w:t>
      </w:r>
      <w:r>
        <w:rPr>
          <w:rFonts w:hint="eastAsia" w:ascii="仿宋" w:hAnsi="仿宋" w:eastAsia="仿宋" w:cs="仿宋"/>
          <w:color w:val="auto"/>
          <w:sz w:val="28"/>
          <w:szCs w:val="28"/>
          <w:highlight w:val="none"/>
          <w:lang w:val="en-US" w:eastAsia="zh-CN"/>
        </w:rPr>
        <w:t>开通及</w:t>
      </w:r>
      <w:r>
        <w:rPr>
          <w:rFonts w:hint="eastAsia" w:ascii="仿宋" w:hAnsi="仿宋" w:eastAsia="仿宋" w:cs="仿宋"/>
          <w:color w:val="auto"/>
          <w:sz w:val="28"/>
          <w:szCs w:val="28"/>
          <w:highlight w:val="none"/>
        </w:rPr>
        <w:t>增容手续，费用均由乙方负担。</w:t>
      </w:r>
    </w:p>
    <w:p w14:paraId="26A24DF4">
      <w:pPr>
        <w:keepNext w:val="0"/>
        <w:keepLines w:val="0"/>
        <w:pageBreakBefore w:val="0"/>
        <w:kinsoku/>
        <w:wordWrap/>
        <w:overflowPunct/>
        <w:topLinePunct w:val="0"/>
        <w:autoSpaceDE/>
        <w:autoSpaceDN/>
        <w:bidi w:val="0"/>
        <w:adjustRightInd/>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5.乙方自行承担其租赁期内经营过程中产生的一切债权、债务、劳动纠纷及其他经济或法律责任</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与甲方无关</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若因乙方相关争议或纠纷造成甲方损失或影响甲方正常经营秩序的，由乙方赔偿甲方全部损失，且</w:t>
      </w:r>
      <w:r>
        <w:rPr>
          <w:rFonts w:hint="eastAsia" w:ascii="仿宋" w:hAnsi="仿宋" w:eastAsia="仿宋" w:cs="仿宋"/>
          <w:color w:val="auto"/>
          <w:sz w:val="28"/>
          <w:szCs w:val="28"/>
          <w:highlight w:val="none"/>
        </w:rPr>
        <w:t>甲方有权</w:t>
      </w:r>
      <w:r>
        <w:rPr>
          <w:rFonts w:hint="eastAsia" w:ascii="仿宋" w:hAnsi="仿宋" w:eastAsia="仿宋" w:cs="仿宋"/>
          <w:color w:val="auto"/>
          <w:sz w:val="28"/>
          <w:szCs w:val="28"/>
          <w:highlight w:val="none"/>
          <w:lang w:val="en-US" w:eastAsia="zh-CN"/>
        </w:rPr>
        <w:t>立即</w:t>
      </w:r>
      <w:r>
        <w:rPr>
          <w:rFonts w:hint="eastAsia" w:ascii="仿宋" w:hAnsi="仿宋" w:eastAsia="仿宋" w:cs="仿宋"/>
          <w:color w:val="auto"/>
          <w:sz w:val="28"/>
          <w:szCs w:val="28"/>
          <w:highlight w:val="none"/>
        </w:rPr>
        <w:t>收回</w:t>
      </w:r>
      <w:r>
        <w:rPr>
          <w:rFonts w:hint="eastAsia" w:ascii="仿宋" w:hAnsi="仿宋" w:eastAsia="仿宋" w:cs="仿宋"/>
          <w:color w:val="auto"/>
          <w:sz w:val="28"/>
          <w:szCs w:val="28"/>
          <w:highlight w:val="none"/>
          <w:lang w:val="en-US" w:eastAsia="zh-CN"/>
        </w:rPr>
        <w:t>租赁物业</w:t>
      </w:r>
      <w:r>
        <w:rPr>
          <w:rFonts w:hint="eastAsia" w:ascii="仿宋" w:hAnsi="仿宋" w:eastAsia="仿宋" w:cs="仿宋"/>
          <w:color w:val="auto"/>
          <w:sz w:val="28"/>
          <w:szCs w:val="28"/>
          <w:highlight w:val="none"/>
        </w:rPr>
        <w:t>。</w:t>
      </w:r>
    </w:p>
    <w:p w14:paraId="2D007C6B">
      <w:pPr>
        <w:keepNext w:val="0"/>
        <w:keepLines w:val="0"/>
        <w:pageBreakBefore w:val="0"/>
        <w:kinsoku/>
        <w:wordWrap/>
        <w:overflowPunct/>
        <w:topLinePunct w:val="0"/>
        <w:autoSpaceDE/>
        <w:autoSpaceDN/>
        <w:bidi w:val="0"/>
        <w:snapToGrid w:val="0"/>
        <w:spacing w:line="460" w:lineRule="exact"/>
        <w:ind w:firstLine="0" w:firstLineChars="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6</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在租赁期限届满之日起的</w:t>
      </w:r>
      <w:r>
        <w:rPr>
          <w:rFonts w:hint="eastAsia" w:ascii="仿宋" w:hAnsi="仿宋" w:eastAsia="仿宋" w:cs="仿宋"/>
          <w:color w:val="auto"/>
          <w:sz w:val="28"/>
          <w:szCs w:val="28"/>
          <w:highlight w:val="cyan"/>
          <w:u w:val="single"/>
          <w:lang w:val="en-US" w:eastAsia="zh-CN"/>
        </w:rPr>
        <w:t>三十</w:t>
      </w:r>
      <w:r>
        <w:rPr>
          <w:rFonts w:hint="eastAsia" w:ascii="仿宋" w:hAnsi="仿宋" w:eastAsia="仿宋" w:cs="仿宋"/>
          <w:color w:val="auto"/>
          <w:sz w:val="28"/>
          <w:szCs w:val="28"/>
          <w:highlight w:val="none"/>
        </w:rPr>
        <w:t>日内，乙方须完成变更或迁移、注销乙方以租赁物业为法定地址办理的工商、税务等登记，并向甲方提供相关证明文件。若乙方未能按约定时间完成前述变更或迁移、注销手续，则每逾期一日，甲方有权要求乙方按保证金的</w:t>
      </w:r>
      <w:r>
        <w:rPr>
          <w:rFonts w:hint="eastAsia" w:ascii="仿宋" w:hAnsi="仿宋" w:eastAsia="仿宋" w:cs="仿宋"/>
          <w:color w:val="auto"/>
          <w:sz w:val="28"/>
          <w:szCs w:val="28"/>
          <w:highlight w:val="cyan"/>
          <w:u w:val="single"/>
          <w:lang w:val="en-US" w:eastAsia="zh-CN"/>
        </w:rPr>
        <w:t>万分之五</w:t>
      </w:r>
      <w:r>
        <w:rPr>
          <w:rFonts w:hint="eastAsia" w:ascii="仿宋" w:hAnsi="仿宋" w:eastAsia="仿宋" w:cs="仿宋"/>
          <w:color w:val="auto"/>
          <w:sz w:val="28"/>
          <w:szCs w:val="28"/>
          <w:highlight w:val="none"/>
        </w:rPr>
        <w:t>支付违约金，且乙方须赔偿甲方因此而遭受的一切损失。</w:t>
      </w:r>
    </w:p>
    <w:p w14:paraId="7273D137">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7</w:t>
      </w:r>
      <w:r>
        <w:rPr>
          <w:rFonts w:hint="eastAsia" w:ascii="仿宋" w:hAnsi="仿宋" w:eastAsia="仿宋" w:cs="仿宋"/>
          <w:color w:val="auto"/>
          <w:sz w:val="28"/>
          <w:szCs w:val="28"/>
          <w:highlight w:val="none"/>
        </w:rPr>
        <w:t>.租赁期内，乙方不得将</w:t>
      </w:r>
      <w:r>
        <w:rPr>
          <w:rFonts w:hint="eastAsia" w:ascii="仿宋" w:hAnsi="仿宋" w:eastAsia="仿宋" w:cs="仿宋"/>
          <w:color w:val="auto"/>
          <w:sz w:val="28"/>
          <w:szCs w:val="28"/>
          <w:highlight w:val="none"/>
          <w:lang w:val="en-US" w:eastAsia="zh-CN"/>
        </w:rPr>
        <w:t>租赁物业进行</w:t>
      </w:r>
      <w:r>
        <w:rPr>
          <w:rFonts w:hint="eastAsia" w:ascii="仿宋" w:hAnsi="仿宋" w:eastAsia="仿宋" w:cs="仿宋"/>
          <w:color w:val="auto"/>
          <w:sz w:val="28"/>
          <w:szCs w:val="28"/>
          <w:highlight w:val="none"/>
        </w:rPr>
        <w:t>抵押或任何形式的担保、</w:t>
      </w:r>
      <w:r>
        <w:rPr>
          <w:rFonts w:hint="eastAsia" w:ascii="仿宋" w:hAnsi="仿宋" w:eastAsia="仿宋" w:cs="仿宋"/>
          <w:color w:val="auto"/>
          <w:sz w:val="28"/>
          <w:szCs w:val="28"/>
          <w:highlight w:val="none"/>
          <w:lang w:val="en-US" w:eastAsia="zh-CN"/>
        </w:rPr>
        <w:t>转借、</w:t>
      </w:r>
      <w:r>
        <w:rPr>
          <w:rFonts w:hint="eastAsia" w:ascii="仿宋" w:hAnsi="仿宋" w:eastAsia="仿宋" w:cs="仿宋"/>
          <w:color w:val="auto"/>
          <w:sz w:val="28"/>
          <w:szCs w:val="28"/>
          <w:highlight w:val="none"/>
        </w:rPr>
        <w:t>出售</w:t>
      </w:r>
      <w:r>
        <w:rPr>
          <w:rFonts w:hint="eastAsia" w:ascii="仿宋" w:hAnsi="仿宋" w:eastAsia="仿宋" w:cs="仿宋"/>
          <w:sz w:val="28"/>
          <w:szCs w:val="28"/>
          <w:lang w:val="en-US" w:eastAsia="zh-CN"/>
        </w:rPr>
        <w:t>。</w:t>
      </w:r>
    </w:p>
    <w:p w14:paraId="2ED5A273">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乙方应为自身租赁区域内的财产购买保险，并做好安全防范措施，派专人看守物品及相关设施设备；若其经营行为面向人员较多，尤其是涉及孩子或老人，必须购买第三者责任险；并密切关注进出租赁物业公共区域的安全情况，及时对接甲方处理。涉及公共区域安全问题，若情况特别危急，乙方可先行采取相关应急措施，后期再与甲方协商相关事宜。</w:t>
      </w:r>
    </w:p>
    <w:p w14:paraId="3D2D7736">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.租赁期内，</w:t>
      </w:r>
      <w:r>
        <w:rPr>
          <w:rFonts w:hint="eastAsia" w:ascii="仿宋" w:hAnsi="仿宋" w:eastAsia="仿宋" w:cs="仿宋"/>
          <w:color w:val="auto"/>
          <w:sz w:val="28"/>
          <w:szCs w:val="28"/>
          <w:highlight w:val="none"/>
          <w:lang w:val="en-US" w:eastAsia="zh-CN"/>
        </w:rPr>
        <w:t>租赁物业</w:t>
      </w:r>
      <w:r>
        <w:rPr>
          <w:rFonts w:hint="eastAsia" w:ascii="仿宋" w:hAnsi="仿宋" w:eastAsia="仿宋" w:cs="仿宋"/>
          <w:color w:val="auto"/>
          <w:sz w:val="28"/>
          <w:szCs w:val="28"/>
          <w:highlight w:val="none"/>
        </w:rPr>
        <w:t>及</w:t>
      </w:r>
      <w:r>
        <w:rPr>
          <w:rFonts w:hint="eastAsia" w:ascii="仿宋" w:hAnsi="仿宋" w:eastAsia="仿宋" w:cs="仿宋"/>
          <w:color w:val="auto"/>
          <w:sz w:val="28"/>
          <w:szCs w:val="28"/>
          <w:highlight w:val="none"/>
          <w:lang w:val="en-US" w:eastAsia="zh-CN"/>
        </w:rPr>
        <w:t>附属</w:t>
      </w:r>
      <w:r>
        <w:rPr>
          <w:rFonts w:hint="eastAsia" w:ascii="仿宋" w:hAnsi="仿宋" w:eastAsia="仿宋" w:cs="仿宋"/>
          <w:color w:val="auto"/>
          <w:sz w:val="28"/>
          <w:szCs w:val="28"/>
          <w:highlight w:val="none"/>
        </w:rPr>
        <w:t>设施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设备</w:t>
      </w:r>
      <w:r>
        <w:rPr>
          <w:rFonts w:hint="eastAsia" w:ascii="仿宋" w:hAnsi="仿宋" w:eastAsia="仿宋" w:cs="仿宋"/>
          <w:color w:val="auto"/>
          <w:sz w:val="28"/>
          <w:szCs w:val="28"/>
          <w:highlight w:val="none"/>
        </w:rPr>
        <w:t>的维修责任均由乙方自行负责。乙方有责任及时对房屋及</w:t>
      </w:r>
      <w:r>
        <w:rPr>
          <w:rFonts w:hint="eastAsia" w:ascii="仿宋" w:hAnsi="仿宋" w:eastAsia="仿宋" w:cs="仿宋"/>
          <w:color w:val="auto"/>
          <w:sz w:val="28"/>
          <w:szCs w:val="28"/>
          <w:highlight w:val="none"/>
          <w:lang w:val="en-US" w:eastAsia="zh-CN"/>
        </w:rPr>
        <w:t>附属</w:t>
      </w:r>
      <w:r>
        <w:rPr>
          <w:rFonts w:hint="eastAsia" w:ascii="仿宋" w:hAnsi="仿宋" w:eastAsia="仿宋" w:cs="仿宋"/>
          <w:color w:val="auto"/>
          <w:sz w:val="28"/>
          <w:szCs w:val="28"/>
          <w:highlight w:val="none"/>
        </w:rPr>
        <w:t>设施进行修缮和维护</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保护、维护</w:t>
      </w:r>
      <w:r>
        <w:rPr>
          <w:rFonts w:hint="eastAsia" w:ascii="仿宋" w:hAnsi="仿宋" w:eastAsia="仿宋" w:cs="仿宋"/>
          <w:color w:val="auto"/>
          <w:sz w:val="28"/>
          <w:szCs w:val="28"/>
          <w:highlight w:val="none"/>
          <w:lang w:val="en-US" w:eastAsia="zh-CN"/>
        </w:rPr>
        <w:t>租赁物业范围内的</w:t>
      </w:r>
      <w:r>
        <w:rPr>
          <w:rFonts w:hint="eastAsia" w:ascii="仿宋" w:hAnsi="仿宋" w:eastAsia="仿宋" w:cs="仿宋"/>
          <w:color w:val="auto"/>
          <w:sz w:val="28"/>
          <w:szCs w:val="28"/>
          <w:highlight w:val="none"/>
        </w:rPr>
        <w:t>场地及其设施设备的正常运作，由此产生的费用</w:t>
      </w:r>
      <w:r>
        <w:rPr>
          <w:rFonts w:hint="eastAsia" w:ascii="仿宋" w:hAnsi="仿宋" w:eastAsia="仿宋" w:cs="仿宋"/>
          <w:color w:val="auto"/>
          <w:sz w:val="28"/>
          <w:szCs w:val="28"/>
          <w:highlight w:val="none"/>
          <w:lang w:val="en-US" w:eastAsia="zh-CN"/>
        </w:rPr>
        <w:t>由</w:t>
      </w:r>
      <w:r>
        <w:rPr>
          <w:rFonts w:hint="eastAsia" w:ascii="仿宋" w:hAnsi="仿宋" w:eastAsia="仿宋" w:cs="仿宋"/>
          <w:color w:val="auto"/>
          <w:sz w:val="28"/>
          <w:szCs w:val="28"/>
          <w:highlight w:val="none"/>
        </w:rPr>
        <w:t>乙方自行承担。如果有损坏或丢失的，由乙方负责维修或赔偿损失。</w:t>
      </w:r>
    </w:p>
    <w:p w14:paraId="6536697D">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lang w:val="en-US" w:eastAsia="zh-CN"/>
        </w:rPr>
        <w:t>0</w:t>
      </w:r>
      <w:r>
        <w:rPr>
          <w:rFonts w:hint="eastAsia" w:ascii="仿宋" w:hAnsi="仿宋" w:eastAsia="仿宋" w:cs="仿宋"/>
          <w:color w:val="auto"/>
          <w:sz w:val="28"/>
          <w:szCs w:val="28"/>
          <w:highlight w:val="none"/>
        </w:rPr>
        <w:t>.在</w:t>
      </w:r>
      <w:r>
        <w:rPr>
          <w:rFonts w:hint="eastAsia" w:ascii="仿宋" w:hAnsi="仿宋" w:eastAsia="仿宋" w:cs="仿宋"/>
          <w:color w:val="auto"/>
          <w:sz w:val="28"/>
          <w:szCs w:val="28"/>
          <w:highlight w:val="none"/>
          <w:lang w:val="en-US" w:eastAsia="zh-CN"/>
        </w:rPr>
        <w:t>租赁</w:t>
      </w:r>
      <w:r>
        <w:rPr>
          <w:rFonts w:hint="eastAsia" w:ascii="仿宋" w:hAnsi="仿宋" w:eastAsia="仿宋" w:cs="仿宋"/>
          <w:color w:val="auto"/>
          <w:sz w:val="28"/>
          <w:szCs w:val="28"/>
          <w:highlight w:val="none"/>
        </w:rPr>
        <w:t>合同期内，乙方为该租赁物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安全</w:t>
      </w:r>
      <w:r>
        <w:rPr>
          <w:rFonts w:hint="eastAsia" w:ascii="仿宋" w:hAnsi="仿宋" w:eastAsia="仿宋" w:cs="仿宋"/>
          <w:color w:val="auto"/>
          <w:sz w:val="28"/>
          <w:szCs w:val="28"/>
          <w:highlight w:val="none"/>
        </w:rPr>
        <w:t>防火责任人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对租赁物业及用地范围内的安全防火负全部责任。不得在租赁物业及用地范围内非法存放易燃、易爆等危险物品并配备符合国家规定数量的合格的防火器材；不得占用公共场地作经营或放置货物，并做好环境卫生工作，若因乙方责任发生失火、失窃等事故，其一切法律责任及经济责任均由乙方全部承担。</w:t>
      </w:r>
    </w:p>
    <w:p w14:paraId="143B46E3">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11.乙方因对租赁物业进行装修或升级改造，导致消防主管部门认定须进行消防安全方面的审批、审查、验收或备案等手续的，则相关手续办理及费用承担均由乙方负责，甲方可提供必要的协助；乙方不得以前述手续未完成、未通过或费用增加等为由拒绝履行租赁合同义务或要求甲方承担任何经济赔偿或违约责任，否则甲方有权解除合同且保证金抵作违约金予以罚没处理，乙方应承担相应的违约责任，并赔偿甲方因此发生的一切损失。</w:t>
      </w:r>
    </w:p>
    <w:p w14:paraId="01DEE9DB">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12.乙方需承诺将遵守本合同的相关约定和义务，如因乙方违反本合同约定导致维稳事件发生的，则乙方同意且无异议地按本合同的相关约定承担赔偿性和惩罚性的违约责任。</w:t>
      </w:r>
    </w:p>
    <w:p w14:paraId="33DFEC42">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13.乙方应在签订本合同时将租赁物业用途的相关详细信息向甲方进行书面备案（用途须与本合同第一条约定一致，备案信息应包括业态、经营行业、经营内容、室内存放物品等内容），如备案中的具体信息内容发生变化，应及时将相应更新信息向甲方补充备案。</w:t>
      </w:r>
    </w:p>
    <w:p w14:paraId="341C25EA">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14.本合同签订并生效后，乙方应及时与租赁物业所在物业管理公司签订物业管理合同，以便厘清租赁物业范围内的管理责任和界限并承担相关的物业管理费。乙方应当按照物业管理公司要求按时、足额缴纳物业管理费用，乙方拖欠物业管理费的与甲方无关，且甲方有权按照本协议第四条之约定追究乙方违约责任。</w:t>
      </w:r>
    </w:p>
    <w:p w14:paraId="413C2648">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default" w:eastAsia="仿宋"/>
          <w:color w:val="auto"/>
          <w:highlight w:val="none"/>
          <w:lang w:val="en-US" w:eastAsia="zh-CN"/>
        </w:rPr>
      </w:pPr>
      <w:r>
        <w:rPr>
          <w:rFonts w:hint="eastAsia" w:ascii="仿宋" w:hAnsi="仿宋" w:eastAsia="仿宋" w:cs="仿宋"/>
          <w:color w:val="auto"/>
          <w:sz w:val="28"/>
          <w:szCs w:val="28"/>
          <w:highlight w:val="none"/>
          <w:lang w:val="en-US" w:eastAsia="zh-CN"/>
        </w:rPr>
        <w:t>16.乙方须自行到租赁物业所在</w:t>
      </w:r>
      <w:r>
        <w:rPr>
          <w:rFonts w:hint="eastAsia" w:ascii="仿宋" w:hAnsi="仿宋" w:eastAsia="仿宋" w:cs="仿宋"/>
          <w:color w:val="auto"/>
          <w:sz w:val="28"/>
          <w:szCs w:val="28"/>
          <w:highlight w:val="none"/>
        </w:rPr>
        <w:t>街（镇）出租屋管理服务中心</w:t>
      </w:r>
      <w:r>
        <w:rPr>
          <w:rFonts w:hint="eastAsia" w:ascii="仿宋" w:hAnsi="仿宋" w:eastAsia="仿宋" w:cs="仿宋"/>
          <w:color w:val="auto"/>
          <w:sz w:val="28"/>
          <w:szCs w:val="28"/>
          <w:highlight w:val="none"/>
          <w:lang w:val="en-US" w:eastAsia="zh-CN"/>
        </w:rPr>
        <w:t>办理备案及相关手续，甲方可提供相应的协助配合，涉及备案事项发生的相关费用由乙方承担。</w:t>
      </w:r>
    </w:p>
    <w:p w14:paraId="2BB3DD5E">
      <w:pPr>
        <w:keepNext w:val="0"/>
        <w:keepLines w:val="0"/>
        <w:pageBreakBefore w:val="0"/>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color w:val="auto"/>
          <w:sz w:val="28"/>
          <w:szCs w:val="28"/>
          <w:highlight w:val="none"/>
        </w:rPr>
        <w:t>第</w:t>
      </w:r>
      <w:r>
        <w:rPr>
          <w:rFonts w:hint="eastAsia" w:ascii="仿宋" w:hAnsi="仿宋" w:eastAsia="仿宋" w:cs="仿宋"/>
          <w:b/>
          <w:color w:val="auto"/>
          <w:sz w:val="28"/>
          <w:szCs w:val="28"/>
          <w:highlight w:val="none"/>
          <w:lang w:val="en-US" w:eastAsia="zh-CN"/>
        </w:rPr>
        <w:t>八</w:t>
      </w:r>
      <w:r>
        <w:rPr>
          <w:rFonts w:hint="eastAsia" w:ascii="仿宋" w:hAnsi="仿宋" w:eastAsia="仿宋" w:cs="仿宋"/>
          <w:b/>
          <w:color w:val="auto"/>
          <w:sz w:val="28"/>
          <w:szCs w:val="28"/>
          <w:highlight w:val="none"/>
        </w:rPr>
        <w:t>条</w:t>
      </w:r>
      <w:r>
        <w:rPr>
          <w:rFonts w:hint="eastAsia" w:ascii="仿宋" w:hAnsi="仿宋" w:eastAsia="仿宋" w:cs="仿宋"/>
          <w:color w:val="auto"/>
          <w:sz w:val="28"/>
          <w:szCs w:val="28"/>
          <w:highlight w:val="none"/>
        </w:rPr>
        <w:t xml:space="preserve">  </w:t>
      </w:r>
      <w:r>
        <w:rPr>
          <w:rFonts w:hint="eastAsia" w:ascii="仿宋" w:hAnsi="仿宋" w:eastAsia="仿宋" w:cs="仿宋"/>
          <w:b/>
          <w:bCs/>
          <w:color w:val="auto"/>
          <w:sz w:val="28"/>
          <w:szCs w:val="28"/>
          <w:highlight w:val="none"/>
        </w:rPr>
        <w:t>合同终止</w:t>
      </w:r>
      <w:r>
        <w:rPr>
          <w:rFonts w:hint="eastAsia" w:ascii="仿宋" w:hAnsi="仿宋" w:eastAsia="仿宋" w:cs="仿宋"/>
          <w:b/>
          <w:bCs/>
          <w:color w:val="auto"/>
          <w:sz w:val="28"/>
          <w:szCs w:val="28"/>
          <w:highlight w:val="none"/>
          <w:lang w:val="en-US" w:eastAsia="zh-CN"/>
        </w:rPr>
        <w:t>及违约责任</w:t>
      </w:r>
    </w:p>
    <w:p w14:paraId="5EF415E4">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甲乙任何一方未能履行本合同条款或者违反有关法律、法规，经催告后在合理期限内仍未履行的，造成的损失由责任方承担。</w:t>
      </w:r>
    </w:p>
    <w:p w14:paraId="405BDA97">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租赁期限内，乙方有下列情形之一的，甲方有权</w:t>
      </w:r>
      <w:r>
        <w:rPr>
          <w:rFonts w:hint="eastAsia" w:ascii="仿宋" w:hAnsi="仿宋" w:eastAsia="仿宋" w:cs="仿宋"/>
          <w:color w:val="auto"/>
          <w:sz w:val="28"/>
          <w:szCs w:val="28"/>
          <w:highlight w:val="none"/>
          <w:lang w:val="en-US" w:eastAsia="zh-CN"/>
        </w:rPr>
        <w:t>单方解除</w:t>
      </w:r>
      <w:r>
        <w:rPr>
          <w:rFonts w:hint="eastAsia" w:ascii="仿宋" w:hAnsi="仿宋" w:eastAsia="仿宋" w:cs="仿宋"/>
          <w:color w:val="auto"/>
          <w:sz w:val="28"/>
          <w:szCs w:val="28"/>
          <w:highlight w:val="none"/>
        </w:rPr>
        <w:t>合同，并收回以上租赁物业，</w:t>
      </w:r>
      <w:r>
        <w:rPr>
          <w:rFonts w:hint="eastAsia" w:ascii="仿宋" w:hAnsi="仿宋" w:eastAsia="仿宋" w:cs="仿宋"/>
          <w:color w:val="auto"/>
          <w:sz w:val="28"/>
          <w:szCs w:val="28"/>
          <w:highlight w:val="none"/>
          <w:lang w:val="en-US" w:eastAsia="zh-CN"/>
        </w:rPr>
        <w:t>且保证金抵作违约金予以罚没处理（</w:t>
      </w:r>
      <w:r>
        <w:rPr>
          <w:rFonts w:hint="eastAsia" w:ascii="仿宋" w:hAnsi="仿宋" w:eastAsia="仿宋" w:cs="仿宋"/>
          <w:color w:val="auto"/>
          <w:sz w:val="28"/>
          <w:szCs w:val="28"/>
          <w:highlight w:val="none"/>
        </w:rPr>
        <w:t>保证金不能抵扣租金及其他费用</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须</w:t>
      </w:r>
      <w:r>
        <w:rPr>
          <w:rFonts w:hint="eastAsia" w:ascii="仿宋" w:hAnsi="仿宋" w:eastAsia="仿宋" w:cs="仿宋"/>
          <w:color w:val="auto"/>
          <w:sz w:val="28"/>
          <w:szCs w:val="28"/>
          <w:highlight w:val="none"/>
        </w:rPr>
        <w:t>在甲方</w:t>
      </w:r>
      <w:r>
        <w:rPr>
          <w:rFonts w:hint="eastAsia" w:ascii="仿宋" w:hAnsi="仿宋" w:eastAsia="仿宋" w:cs="仿宋"/>
          <w:color w:val="auto"/>
          <w:sz w:val="28"/>
          <w:szCs w:val="28"/>
          <w:highlight w:val="none"/>
          <w:lang w:val="en-US" w:eastAsia="zh-CN"/>
        </w:rPr>
        <w:t>要求的</w:t>
      </w:r>
      <w:r>
        <w:rPr>
          <w:rFonts w:hint="eastAsia" w:ascii="仿宋" w:hAnsi="仿宋" w:eastAsia="仿宋" w:cs="仿宋"/>
          <w:color w:val="auto"/>
          <w:sz w:val="28"/>
          <w:szCs w:val="28"/>
          <w:highlight w:val="none"/>
        </w:rPr>
        <w:t>限期内清理完</w:t>
      </w:r>
      <w:r>
        <w:rPr>
          <w:rFonts w:hint="eastAsia" w:ascii="仿宋" w:hAnsi="仿宋" w:eastAsia="仿宋" w:cs="仿宋"/>
          <w:color w:val="auto"/>
          <w:sz w:val="28"/>
          <w:szCs w:val="28"/>
          <w:highlight w:val="none"/>
          <w:lang w:val="en-US" w:eastAsia="zh-CN"/>
        </w:rPr>
        <w:t>成</w:t>
      </w:r>
      <w:r>
        <w:rPr>
          <w:rFonts w:hint="eastAsia" w:ascii="仿宋" w:hAnsi="仿宋" w:eastAsia="仿宋" w:cs="仿宋"/>
          <w:color w:val="auto"/>
          <w:sz w:val="28"/>
          <w:szCs w:val="28"/>
          <w:highlight w:val="none"/>
        </w:rPr>
        <w:t>所有物品后搬出，乙方还应缴清所有相关费用才能办理撤场手续：</w:t>
      </w:r>
    </w:p>
    <w:p w14:paraId="7BAF645C">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(1)乙方未经甲方书面同意，擅自将物业转租、转让或以任何方式提供给第三方使用；</w:t>
      </w:r>
    </w:p>
    <w:p w14:paraId="1A7453B9">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)乙方利用租赁</w:t>
      </w:r>
      <w:r>
        <w:rPr>
          <w:rFonts w:hint="eastAsia" w:ascii="仿宋" w:hAnsi="仿宋" w:eastAsia="仿宋" w:cs="仿宋"/>
          <w:color w:val="auto"/>
          <w:sz w:val="28"/>
          <w:szCs w:val="28"/>
          <w:highlight w:val="none"/>
          <w:lang w:val="en-US" w:eastAsia="zh-CN"/>
        </w:rPr>
        <w:t>物业</w:t>
      </w:r>
      <w:r>
        <w:rPr>
          <w:rFonts w:hint="eastAsia" w:ascii="仿宋" w:hAnsi="仿宋" w:eastAsia="仿宋" w:cs="仿宋"/>
          <w:color w:val="auto"/>
          <w:sz w:val="28"/>
          <w:szCs w:val="28"/>
          <w:highlight w:val="none"/>
        </w:rPr>
        <w:t>进行</w:t>
      </w:r>
      <w:r>
        <w:rPr>
          <w:rFonts w:hint="eastAsia" w:ascii="仿宋" w:hAnsi="仿宋" w:eastAsia="仿宋" w:cs="仿宋"/>
          <w:color w:val="auto"/>
          <w:sz w:val="28"/>
          <w:szCs w:val="28"/>
          <w:highlight w:val="none"/>
          <w:lang w:val="en-US" w:eastAsia="zh-CN"/>
        </w:rPr>
        <w:t>违规违法</w:t>
      </w:r>
      <w:r>
        <w:rPr>
          <w:rFonts w:hint="eastAsia" w:ascii="仿宋" w:hAnsi="仿宋" w:eastAsia="仿宋" w:cs="仿宋"/>
          <w:color w:val="auto"/>
          <w:sz w:val="28"/>
          <w:szCs w:val="28"/>
          <w:highlight w:val="none"/>
        </w:rPr>
        <w:t>活动，违反国家有关法律法规，损害公共利益；</w:t>
      </w:r>
    </w:p>
    <w:p w14:paraId="2A00B2D2">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逾期支付租金或其他费用达六十天</w:t>
      </w:r>
      <w:r>
        <w:rPr>
          <w:rFonts w:hint="eastAsia" w:ascii="仿宋" w:hAnsi="仿宋" w:eastAsia="仿宋" w:cs="仿宋"/>
          <w:color w:val="auto"/>
          <w:sz w:val="28"/>
          <w:szCs w:val="28"/>
          <w:highlight w:val="none"/>
          <w:lang w:eastAsia="zh-CN"/>
        </w:rPr>
        <w:t>；</w:t>
      </w:r>
    </w:p>
    <w:p w14:paraId="27BA89AB">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未经甲方书面同意</w:t>
      </w:r>
      <w:r>
        <w:rPr>
          <w:rFonts w:hint="eastAsia" w:ascii="仿宋" w:hAnsi="仿宋" w:eastAsia="仿宋" w:cs="仿宋"/>
          <w:color w:val="auto"/>
          <w:sz w:val="28"/>
          <w:szCs w:val="28"/>
          <w:highlight w:val="none"/>
        </w:rPr>
        <w:t>擅自改变房屋结构</w:t>
      </w:r>
      <w:r>
        <w:rPr>
          <w:rFonts w:hint="eastAsia" w:ascii="仿宋" w:hAnsi="仿宋" w:eastAsia="仿宋" w:cs="仿宋"/>
          <w:color w:val="auto"/>
          <w:sz w:val="28"/>
          <w:szCs w:val="28"/>
          <w:highlight w:val="none"/>
          <w:lang w:val="en-US" w:eastAsia="zh-CN"/>
        </w:rPr>
        <w:t>或约定</w:t>
      </w:r>
      <w:r>
        <w:rPr>
          <w:rFonts w:hint="eastAsia" w:ascii="仿宋" w:hAnsi="仿宋" w:eastAsia="仿宋" w:cs="仿宋"/>
          <w:color w:val="auto"/>
          <w:sz w:val="28"/>
          <w:szCs w:val="28"/>
          <w:highlight w:val="none"/>
        </w:rPr>
        <w:t>用途</w:t>
      </w:r>
      <w:r>
        <w:rPr>
          <w:rFonts w:hint="eastAsia" w:ascii="仿宋" w:hAnsi="仿宋" w:eastAsia="仿宋" w:cs="仿宋"/>
          <w:color w:val="auto"/>
          <w:sz w:val="28"/>
          <w:szCs w:val="28"/>
          <w:highlight w:val="none"/>
          <w:lang w:eastAsia="zh-CN"/>
        </w:rPr>
        <w:t>；</w:t>
      </w:r>
    </w:p>
    <w:p w14:paraId="5164E345">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本合同约定的其他情形。</w:t>
      </w:r>
    </w:p>
    <w:p w14:paraId="282F3F5B">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如上述情况出现或合同期满，乙方未能迁出，甲方有权进入乙方所租物业内清理场地并处理物业内物品，另行出租该物业，且因此所造成甲方的一切损失由乙方负责赔偿。</w:t>
      </w:r>
    </w:p>
    <w:p w14:paraId="2627663B">
      <w:pPr>
        <w:keepNext w:val="0"/>
        <w:keepLines w:val="0"/>
        <w:widowControl/>
        <w:suppressLineNumbers w:val="0"/>
        <w:snapToGrid w:val="0"/>
        <w:spacing w:line="460" w:lineRule="exact"/>
        <w:ind w:firstLine="560" w:firstLineChars="200"/>
        <w:jc w:val="both"/>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若租赁期间，租赁物业发生因征收（用），或因政策调整、行政主管部门或政府相关部门的要求、命令等原因导致本合同履行发生障碍，甲方有权依据相关行政要求/命令以通知的形式单方解除本协议，双方互不承担违约责任。但甲方应当为乙方预留合理的清退离场的期限。</w:t>
      </w:r>
    </w:p>
    <w:p w14:paraId="46D5CE7A">
      <w:pPr>
        <w:keepNext w:val="0"/>
        <w:keepLines w:val="0"/>
        <w:widowControl/>
        <w:suppressLineNumbers w:val="0"/>
        <w:snapToGrid w:val="0"/>
        <w:spacing w:line="460" w:lineRule="exact"/>
        <w:ind w:firstLine="560" w:firstLineChars="200"/>
        <w:jc w:val="both"/>
        <w:rPr>
          <w:rFonts w:hint="default"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租赁期限内，如乙方因违反本合同约定导致保证金被甲方抵作违约金罚没，则乙方须在5个工作日内重新向甲方全额补足缴纳保证金；逾期未重新补足缴纳的，按照本合同第八条第5款处理。此外，乙方对于保证金罚没金额的公平性及合理性不存异议，并承诺不以罚没金额过高为由要求甲方予以调减或向司法机关提出异议。</w:t>
      </w:r>
    </w:p>
    <w:p w14:paraId="7CBF5F2A">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乙方如逾期交</w:t>
      </w:r>
      <w:r>
        <w:rPr>
          <w:rFonts w:hint="eastAsia" w:ascii="仿宋" w:hAnsi="仿宋" w:eastAsia="仿宋" w:cs="仿宋"/>
          <w:color w:val="auto"/>
          <w:sz w:val="28"/>
          <w:szCs w:val="28"/>
          <w:highlight w:val="none"/>
          <w:lang w:val="en-US" w:eastAsia="zh-CN"/>
        </w:rPr>
        <w:t>付</w:t>
      </w:r>
      <w:r>
        <w:rPr>
          <w:rFonts w:hint="eastAsia" w:ascii="仿宋" w:hAnsi="仿宋" w:eastAsia="仿宋" w:cs="仿宋"/>
          <w:color w:val="auto"/>
          <w:sz w:val="28"/>
          <w:szCs w:val="28"/>
          <w:highlight w:val="none"/>
        </w:rPr>
        <w:t>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保证金</w:t>
      </w:r>
      <w:r>
        <w:rPr>
          <w:rFonts w:hint="eastAsia" w:ascii="仿宋" w:hAnsi="仿宋" w:eastAsia="仿宋" w:cs="仿宋"/>
          <w:color w:val="auto"/>
          <w:sz w:val="28"/>
          <w:szCs w:val="28"/>
          <w:highlight w:val="none"/>
        </w:rPr>
        <w:t>及其他应付费用，</w:t>
      </w:r>
      <w:r>
        <w:rPr>
          <w:rFonts w:hint="eastAsia" w:ascii="仿宋" w:hAnsi="仿宋" w:eastAsia="仿宋" w:cs="仿宋"/>
          <w:color w:val="auto"/>
          <w:sz w:val="28"/>
          <w:szCs w:val="28"/>
          <w:highlight w:val="none"/>
          <w:lang w:val="en-US" w:eastAsia="zh-CN"/>
        </w:rPr>
        <w:t>甲方有权</w:t>
      </w:r>
      <w:r>
        <w:rPr>
          <w:rFonts w:hint="eastAsia" w:ascii="仿宋" w:hAnsi="仿宋" w:eastAsia="仿宋" w:cs="仿宋"/>
          <w:color w:val="auto"/>
          <w:sz w:val="28"/>
          <w:szCs w:val="28"/>
          <w:highlight w:val="none"/>
        </w:rPr>
        <w:t>从逾期之日起按日加收</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欠</w:t>
      </w:r>
      <w:r>
        <w:rPr>
          <w:rFonts w:hint="eastAsia" w:ascii="仿宋" w:hAnsi="仿宋" w:eastAsia="仿宋" w:cs="仿宋"/>
          <w:color w:val="auto"/>
          <w:sz w:val="28"/>
          <w:szCs w:val="28"/>
          <w:highlight w:val="none"/>
          <w:lang w:val="en-US" w:eastAsia="zh-CN"/>
        </w:rPr>
        <w:t>付</w:t>
      </w:r>
      <w:r>
        <w:rPr>
          <w:rFonts w:hint="eastAsia" w:ascii="仿宋" w:hAnsi="仿宋" w:eastAsia="仿宋" w:cs="仿宋"/>
          <w:color w:val="auto"/>
          <w:sz w:val="28"/>
          <w:szCs w:val="28"/>
          <w:highlight w:val="none"/>
        </w:rPr>
        <w:t>金额</w:t>
      </w:r>
      <w:r>
        <w:rPr>
          <w:rFonts w:hint="eastAsia" w:ascii="仿宋" w:hAnsi="仿宋" w:eastAsia="仿宋" w:cs="仿宋"/>
          <w:color w:val="auto"/>
          <w:sz w:val="28"/>
          <w:szCs w:val="28"/>
          <w:highlight w:val="none"/>
          <w:lang w:val="en-US" w:eastAsia="zh-CN"/>
        </w:rPr>
        <w:t>万</w:t>
      </w:r>
      <w:r>
        <w:rPr>
          <w:rFonts w:hint="eastAsia" w:ascii="仿宋" w:hAnsi="仿宋" w:eastAsia="仿宋" w:cs="仿宋"/>
          <w:color w:val="auto"/>
          <w:sz w:val="28"/>
          <w:szCs w:val="28"/>
          <w:highlight w:val="none"/>
        </w:rPr>
        <w:t>分之</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的滞纳金；</w:t>
      </w:r>
      <w:r>
        <w:rPr>
          <w:rFonts w:hint="eastAsia" w:ascii="仿宋" w:hAnsi="仿宋" w:eastAsia="仿宋" w:cs="仿宋"/>
          <w:color w:val="auto"/>
          <w:sz w:val="28"/>
          <w:szCs w:val="28"/>
          <w:highlight w:val="none"/>
          <w:lang w:val="en-US" w:eastAsia="zh-CN"/>
        </w:rPr>
        <w:t>乙方一旦逾期交付应付费用，甲方有权向乙方发出催款通知</w:t>
      </w:r>
      <w:r>
        <w:rPr>
          <w:rFonts w:hint="eastAsia" w:ascii="仿宋" w:hAnsi="仿宋" w:eastAsia="仿宋" w:cs="仿宋"/>
          <w:color w:val="auto"/>
          <w:sz w:val="28"/>
          <w:szCs w:val="28"/>
          <w:highlight w:val="none"/>
        </w:rPr>
        <w:t>（如乙方不能现场接收，则</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将</w:t>
      </w:r>
      <w:r>
        <w:rPr>
          <w:rFonts w:hint="eastAsia" w:ascii="仿宋" w:hAnsi="仿宋" w:eastAsia="仿宋" w:cs="仿宋"/>
          <w:color w:val="auto"/>
          <w:sz w:val="28"/>
          <w:szCs w:val="28"/>
          <w:highlight w:val="none"/>
          <w:lang w:val="en-US" w:eastAsia="zh-CN"/>
        </w:rPr>
        <w:t>函件</w:t>
      </w:r>
      <w:r>
        <w:rPr>
          <w:rFonts w:hint="eastAsia" w:ascii="仿宋" w:hAnsi="仿宋" w:eastAsia="仿宋" w:cs="仿宋"/>
          <w:color w:val="auto"/>
          <w:sz w:val="28"/>
          <w:szCs w:val="28"/>
          <w:highlight w:val="none"/>
        </w:rPr>
        <w:t>张贴于租赁物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门口、外墙即视为</w:t>
      </w:r>
      <w:r>
        <w:rPr>
          <w:rFonts w:hint="eastAsia" w:ascii="仿宋" w:hAnsi="仿宋" w:eastAsia="仿宋" w:cs="仿宋"/>
          <w:color w:val="auto"/>
          <w:sz w:val="28"/>
          <w:szCs w:val="28"/>
          <w:highlight w:val="none"/>
          <w:lang w:val="en-US" w:eastAsia="zh-CN"/>
        </w:rPr>
        <w:t>已</w:t>
      </w:r>
      <w:r>
        <w:rPr>
          <w:rFonts w:hint="eastAsia" w:ascii="仿宋" w:hAnsi="仿宋" w:eastAsia="仿宋" w:cs="仿宋"/>
          <w:color w:val="auto"/>
          <w:sz w:val="28"/>
          <w:szCs w:val="28"/>
          <w:highlight w:val="none"/>
        </w:rPr>
        <w:t>向乙方</w:t>
      </w:r>
      <w:r>
        <w:rPr>
          <w:rFonts w:hint="eastAsia" w:ascii="仿宋" w:hAnsi="仿宋" w:eastAsia="仿宋" w:cs="仿宋"/>
          <w:color w:val="auto"/>
          <w:sz w:val="28"/>
          <w:szCs w:val="28"/>
          <w:highlight w:val="none"/>
          <w:lang w:val="en-US" w:eastAsia="zh-CN"/>
        </w:rPr>
        <w:t>送达</w:t>
      </w:r>
      <w:r>
        <w:rPr>
          <w:rFonts w:hint="eastAsia" w:ascii="仿宋" w:hAnsi="仿宋" w:eastAsia="仿宋" w:cs="仿宋"/>
          <w:color w:val="auto"/>
          <w:sz w:val="28"/>
          <w:szCs w:val="28"/>
          <w:highlight w:val="none"/>
        </w:rPr>
        <w:t>）。</w:t>
      </w:r>
    </w:p>
    <w:p w14:paraId="5F903D4D">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乙方违反本协议的约定逾期达到六十天</w:t>
      </w:r>
      <w:r>
        <w:rPr>
          <w:rFonts w:hint="eastAsia" w:ascii="仿宋" w:hAnsi="仿宋" w:eastAsia="仿宋" w:cs="仿宋"/>
          <w:color w:val="auto"/>
          <w:sz w:val="28"/>
          <w:szCs w:val="28"/>
          <w:highlight w:val="none"/>
        </w:rPr>
        <w:t>仍不补交</w:t>
      </w:r>
      <w:r>
        <w:rPr>
          <w:rFonts w:hint="eastAsia" w:ascii="仿宋" w:hAnsi="仿宋" w:eastAsia="仿宋" w:cs="仿宋"/>
          <w:color w:val="auto"/>
          <w:sz w:val="28"/>
          <w:szCs w:val="28"/>
          <w:highlight w:val="none"/>
          <w:lang w:val="en-US" w:eastAsia="zh-CN"/>
        </w:rPr>
        <w:t>齐全</w:t>
      </w:r>
      <w:r>
        <w:rPr>
          <w:rFonts w:hint="eastAsia" w:ascii="仿宋" w:hAnsi="仿宋" w:eastAsia="仿宋" w:cs="仿宋"/>
          <w:color w:val="auto"/>
          <w:sz w:val="28"/>
          <w:szCs w:val="28"/>
          <w:highlight w:val="none"/>
        </w:rPr>
        <w:t>所欠租金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保证金</w:t>
      </w:r>
      <w:r>
        <w:rPr>
          <w:rFonts w:hint="eastAsia" w:ascii="仿宋" w:hAnsi="仿宋" w:eastAsia="仿宋" w:cs="仿宋"/>
          <w:color w:val="auto"/>
          <w:sz w:val="28"/>
          <w:szCs w:val="28"/>
          <w:highlight w:val="none"/>
        </w:rPr>
        <w:t>、滞纳金或其他相关</w:t>
      </w:r>
      <w:r>
        <w:rPr>
          <w:rFonts w:hint="eastAsia" w:ascii="仿宋" w:hAnsi="仿宋" w:eastAsia="仿宋" w:cs="仿宋"/>
          <w:color w:val="auto"/>
          <w:sz w:val="28"/>
          <w:szCs w:val="28"/>
          <w:highlight w:val="none"/>
          <w:lang w:val="en-US" w:eastAsia="zh-CN"/>
        </w:rPr>
        <w:t>应付</w:t>
      </w:r>
      <w:r>
        <w:rPr>
          <w:rFonts w:hint="eastAsia" w:ascii="仿宋" w:hAnsi="仿宋" w:eastAsia="仿宋" w:cs="仿宋"/>
          <w:color w:val="auto"/>
          <w:sz w:val="28"/>
          <w:szCs w:val="28"/>
          <w:highlight w:val="none"/>
        </w:rPr>
        <w:t>费用的，</w:t>
      </w:r>
      <w:r>
        <w:rPr>
          <w:rFonts w:hint="eastAsia" w:ascii="仿宋" w:hAnsi="仿宋" w:eastAsia="仿宋" w:cs="仿宋"/>
          <w:color w:val="auto"/>
          <w:sz w:val="28"/>
          <w:szCs w:val="28"/>
          <w:highlight w:val="none"/>
          <w:lang w:val="en-US" w:eastAsia="zh-CN"/>
        </w:rPr>
        <w:t>则</w:t>
      </w:r>
      <w:r>
        <w:rPr>
          <w:rFonts w:hint="eastAsia" w:ascii="仿宋" w:hAnsi="仿宋" w:eastAsia="仿宋" w:cs="仿宋"/>
          <w:color w:val="auto"/>
          <w:sz w:val="28"/>
          <w:szCs w:val="28"/>
          <w:highlight w:val="none"/>
        </w:rPr>
        <w:t>甲方有权单方解除</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，并清出该租赁物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内的所有物品，租赁物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可重新出租，清出物品</w:t>
      </w:r>
      <w:r>
        <w:rPr>
          <w:rFonts w:hint="eastAsia" w:ascii="仿宋" w:hAnsi="仿宋" w:eastAsia="仿宋" w:cs="仿宋"/>
          <w:color w:val="auto"/>
          <w:sz w:val="28"/>
          <w:szCs w:val="28"/>
          <w:highlight w:val="none"/>
          <w:lang w:val="en-US" w:eastAsia="zh-CN"/>
        </w:rPr>
        <w:t>保管费及物品</w:t>
      </w:r>
      <w:r>
        <w:rPr>
          <w:rFonts w:hint="eastAsia" w:ascii="仿宋" w:hAnsi="仿宋" w:eastAsia="仿宋" w:cs="仿宋"/>
          <w:color w:val="auto"/>
          <w:sz w:val="28"/>
          <w:szCs w:val="28"/>
          <w:highlight w:val="none"/>
        </w:rPr>
        <w:t>损毁或灭失的风险由</w:t>
      </w:r>
      <w:r>
        <w:rPr>
          <w:rFonts w:hint="eastAsia" w:ascii="仿宋" w:hAnsi="仿宋" w:eastAsia="仿宋" w:cs="仿宋"/>
          <w:color w:val="auto"/>
          <w:sz w:val="28"/>
          <w:szCs w:val="28"/>
          <w:highlight w:val="none"/>
          <w:lang w:val="en-US" w:eastAsia="zh-CN"/>
        </w:rPr>
        <w:t>乙</w:t>
      </w:r>
      <w:r>
        <w:rPr>
          <w:rFonts w:hint="eastAsia" w:ascii="仿宋" w:hAnsi="仿宋" w:eastAsia="仿宋" w:cs="仿宋"/>
          <w:color w:val="auto"/>
          <w:sz w:val="28"/>
          <w:szCs w:val="28"/>
          <w:highlight w:val="none"/>
        </w:rPr>
        <w:t>方承担。</w:t>
      </w:r>
    </w:p>
    <w:p w14:paraId="6CE5BDCF">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甲方发出终止协议通知之日起超过</w:t>
      </w:r>
      <w:r>
        <w:rPr>
          <w:rFonts w:hint="eastAsia" w:ascii="仿宋" w:hAnsi="仿宋" w:eastAsia="仿宋" w:cs="仿宋"/>
          <w:color w:val="auto"/>
          <w:sz w:val="28"/>
          <w:szCs w:val="28"/>
          <w:highlight w:val="none"/>
          <w:lang w:val="en-US" w:eastAsia="zh-CN"/>
        </w:rPr>
        <w:t>三十天</w:t>
      </w:r>
      <w:r>
        <w:rPr>
          <w:rFonts w:hint="eastAsia" w:ascii="仿宋" w:hAnsi="仿宋" w:eastAsia="仿宋" w:cs="仿宋"/>
          <w:color w:val="auto"/>
          <w:sz w:val="28"/>
          <w:szCs w:val="28"/>
          <w:highlight w:val="none"/>
        </w:rPr>
        <w:t>，乙方仍未清出或领回所留物品的，即视为乙方</w:t>
      </w:r>
      <w:r>
        <w:rPr>
          <w:rFonts w:hint="eastAsia" w:ascii="仿宋" w:hAnsi="仿宋" w:eastAsia="仿宋" w:cs="仿宋"/>
          <w:color w:val="auto"/>
          <w:sz w:val="28"/>
          <w:szCs w:val="28"/>
          <w:highlight w:val="none"/>
          <w:lang w:val="en-US" w:eastAsia="zh-CN"/>
        </w:rPr>
        <w:t>放弃以上遗留物品的所有权，并同意甲方</w:t>
      </w:r>
      <w:r>
        <w:rPr>
          <w:rFonts w:hint="eastAsia" w:ascii="仿宋" w:hAnsi="仿宋" w:eastAsia="仿宋" w:cs="仿宋"/>
          <w:color w:val="auto"/>
          <w:sz w:val="28"/>
          <w:szCs w:val="28"/>
          <w:highlight w:val="none"/>
        </w:rPr>
        <w:t>将以上遗留物品按抛弃处理，甲方可自行处理</w:t>
      </w:r>
      <w:r>
        <w:rPr>
          <w:rFonts w:hint="eastAsia" w:ascii="仿宋" w:hAnsi="仿宋" w:eastAsia="仿宋" w:cs="仿宋"/>
          <w:color w:val="auto"/>
          <w:sz w:val="28"/>
          <w:szCs w:val="28"/>
          <w:highlight w:val="none"/>
          <w:lang w:val="en-US" w:eastAsia="zh-CN"/>
        </w:rPr>
        <w:t>且</w:t>
      </w:r>
      <w:r>
        <w:rPr>
          <w:rFonts w:hint="eastAsia" w:ascii="仿宋" w:hAnsi="仿宋" w:eastAsia="仿宋" w:cs="仿宋"/>
          <w:color w:val="auto"/>
          <w:sz w:val="28"/>
          <w:szCs w:val="28"/>
          <w:highlight w:val="none"/>
        </w:rPr>
        <w:t>不</w:t>
      </w:r>
      <w:r>
        <w:rPr>
          <w:rFonts w:hint="eastAsia" w:ascii="仿宋" w:hAnsi="仿宋" w:eastAsia="仿宋" w:cs="仿宋"/>
          <w:color w:val="auto"/>
          <w:sz w:val="28"/>
          <w:szCs w:val="28"/>
          <w:highlight w:val="none"/>
          <w:lang w:val="en-US" w:eastAsia="zh-CN"/>
        </w:rPr>
        <w:t>需</w:t>
      </w:r>
      <w:r>
        <w:rPr>
          <w:rFonts w:hint="eastAsia" w:ascii="仿宋" w:hAnsi="仿宋" w:eastAsia="仿宋" w:cs="仿宋"/>
          <w:color w:val="auto"/>
          <w:sz w:val="28"/>
          <w:szCs w:val="28"/>
          <w:highlight w:val="none"/>
        </w:rPr>
        <w:t>因此对乙方产生任何责任。乙方应承担补交所拖欠的金额和支付保管费</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rPr>
        <w:t>义务。</w:t>
      </w:r>
    </w:p>
    <w:p w14:paraId="58792654">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租赁期满未能续约或合同因</w:t>
      </w:r>
      <w:r>
        <w:rPr>
          <w:rFonts w:hint="eastAsia" w:ascii="仿宋" w:hAnsi="仿宋" w:eastAsia="仿宋" w:cs="仿宋"/>
          <w:color w:val="auto"/>
          <w:sz w:val="28"/>
          <w:szCs w:val="28"/>
          <w:highlight w:val="none"/>
          <w:lang w:val="en-US" w:eastAsia="zh-CN"/>
        </w:rPr>
        <w:t>任何原因</w:t>
      </w:r>
      <w:r>
        <w:rPr>
          <w:rFonts w:hint="eastAsia" w:ascii="仿宋" w:hAnsi="仿宋" w:eastAsia="仿宋" w:cs="仿宋"/>
          <w:color w:val="auto"/>
          <w:sz w:val="28"/>
          <w:szCs w:val="28"/>
          <w:highlight w:val="none"/>
        </w:rPr>
        <w:t>提前终止的，乙方应于租赁期满或合同终止后</w:t>
      </w:r>
      <w:r>
        <w:rPr>
          <w:rFonts w:hint="eastAsia" w:ascii="仿宋" w:hAnsi="仿宋" w:eastAsia="仿宋" w:cs="仿宋"/>
          <w:color w:val="auto"/>
          <w:sz w:val="28"/>
          <w:szCs w:val="28"/>
          <w:highlight w:val="cyan"/>
          <w:u w:val="single"/>
          <w:lang w:val="en-US" w:eastAsia="zh-CN"/>
        </w:rPr>
        <w:t>三</w:t>
      </w:r>
      <w:r>
        <w:rPr>
          <w:rFonts w:hint="eastAsia" w:ascii="仿宋" w:hAnsi="仿宋" w:eastAsia="仿宋" w:cs="仿宋"/>
          <w:color w:val="auto"/>
          <w:sz w:val="28"/>
          <w:szCs w:val="28"/>
          <w:highlight w:val="none"/>
        </w:rPr>
        <w:t>日内</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或甲方另行通知的清场期限内</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将租赁的场地、甲方原来配置的设备（如有）及附属物以良好、适租的状态交还甲方。如乙方承租期间造成</w:t>
      </w:r>
      <w:r>
        <w:rPr>
          <w:rFonts w:hint="eastAsia" w:ascii="仿宋" w:hAnsi="仿宋" w:eastAsia="仿宋" w:cs="仿宋"/>
          <w:color w:val="auto"/>
          <w:sz w:val="28"/>
          <w:szCs w:val="28"/>
          <w:highlight w:val="none"/>
          <w:lang w:val="en-US" w:eastAsia="zh-CN"/>
        </w:rPr>
        <w:t>租赁</w:t>
      </w:r>
      <w:r>
        <w:rPr>
          <w:rFonts w:hint="eastAsia" w:ascii="仿宋" w:hAnsi="仿宋" w:eastAsia="仿宋" w:cs="仿宋"/>
          <w:color w:val="auto"/>
          <w:sz w:val="28"/>
          <w:szCs w:val="28"/>
          <w:highlight w:val="none"/>
        </w:rPr>
        <w:t>物业及附属物损坏的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应按价赔偿。乙方未按照约定交还的，甲方有权采取必要措施予以收回，由此造成的费用及损失由乙方承担。</w:t>
      </w:r>
    </w:p>
    <w:p w14:paraId="5C1E3FA9">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租赁期满或合同因</w:t>
      </w:r>
      <w:r>
        <w:rPr>
          <w:rFonts w:hint="eastAsia" w:ascii="仿宋" w:hAnsi="仿宋" w:eastAsia="仿宋" w:cs="仿宋"/>
          <w:color w:val="auto"/>
          <w:sz w:val="28"/>
          <w:szCs w:val="28"/>
          <w:highlight w:val="none"/>
          <w:lang w:val="en-US" w:eastAsia="zh-CN"/>
        </w:rPr>
        <w:t>任何原因</w:t>
      </w:r>
      <w:r>
        <w:rPr>
          <w:rFonts w:hint="eastAsia" w:ascii="仿宋" w:hAnsi="仿宋" w:eastAsia="仿宋" w:cs="仿宋"/>
          <w:color w:val="auto"/>
          <w:sz w:val="28"/>
          <w:szCs w:val="28"/>
          <w:highlight w:val="none"/>
        </w:rPr>
        <w:t>提前终止的，</w:t>
      </w:r>
      <w:r>
        <w:rPr>
          <w:rFonts w:hint="eastAsia" w:ascii="仿宋" w:hAnsi="仿宋" w:eastAsia="仿宋" w:cs="仿宋"/>
          <w:color w:val="auto"/>
          <w:sz w:val="28"/>
          <w:szCs w:val="28"/>
          <w:highlight w:val="none"/>
          <w:u w:val="none"/>
          <w:lang w:val="en-US" w:eastAsia="zh-CN"/>
        </w:rPr>
        <w:t>乙方应如期交还租赁物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u w:val="none"/>
          <w:lang w:val="en-US" w:eastAsia="zh-CN"/>
        </w:rPr>
        <w:t>，如乙方逾期归还，则每逾期一日，乙方应按相当于租赁物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u w:val="none"/>
          <w:lang w:val="en-US" w:eastAsia="zh-CN"/>
        </w:rPr>
        <w:t>末年月租金标准折算的日租金</w:t>
      </w:r>
      <w:r>
        <w:rPr>
          <w:rFonts w:hint="eastAsia" w:ascii="仿宋" w:hAnsi="仿宋" w:eastAsia="仿宋" w:cs="仿宋"/>
          <w:b/>
          <w:bCs/>
          <w:color w:val="auto"/>
          <w:sz w:val="28"/>
          <w:szCs w:val="28"/>
          <w:highlight w:val="cyan"/>
          <w:u w:val="single"/>
          <w:lang w:val="en-US" w:eastAsia="zh-CN"/>
        </w:rPr>
        <w:t>2</w:t>
      </w:r>
      <w:r>
        <w:rPr>
          <w:rFonts w:hint="eastAsia" w:ascii="仿宋" w:hAnsi="仿宋" w:eastAsia="仿宋" w:cs="仿宋"/>
          <w:b/>
          <w:bCs/>
          <w:color w:val="auto"/>
          <w:sz w:val="28"/>
          <w:szCs w:val="28"/>
          <w:highlight w:val="none"/>
          <w:u w:val="none"/>
          <w:lang w:val="en-US" w:eastAsia="zh-CN"/>
        </w:rPr>
        <w:t>倍</w:t>
      </w:r>
      <w:r>
        <w:rPr>
          <w:rFonts w:hint="eastAsia" w:ascii="仿宋" w:hAnsi="仿宋" w:eastAsia="仿宋" w:cs="仿宋"/>
          <w:color w:val="auto"/>
          <w:sz w:val="28"/>
          <w:szCs w:val="28"/>
          <w:highlight w:val="none"/>
          <w:u w:val="none"/>
          <w:lang w:val="en-US" w:eastAsia="zh-CN"/>
        </w:rPr>
        <w:t>的金额向甲方支付房屋占有使用费，且乙方还应承担因逾期归还给甲方造成的其他损失。</w:t>
      </w:r>
    </w:p>
    <w:p w14:paraId="2B558C40">
      <w:pPr>
        <w:keepNext w:val="0"/>
        <w:keepLines w:val="0"/>
        <w:pageBreakBefore w:val="0"/>
        <w:kinsoku/>
        <w:wordWrap/>
        <w:overflowPunct/>
        <w:topLinePunct w:val="0"/>
        <w:autoSpaceDE/>
        <w:autoSpaceDN/>
        <w:bidi w:val="0"/>
        <w:spacing w:line="4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u w:val="none"/>
          <w:lang w:val="en-US" w:eastAsia="zh-CN"/>
        </w:rPr>
        <w:t>如因乙方擅自变更租赁物业用途或其具体使用情况（以备案的用途详细信息为准）引起安全生产、治安、消防等事故，由此产生或衍生的法律责任由乙方自行承担，并由乙方赔偿甲方的一切损失。</w:t>
      </w:r>
    </w:p>
    <w:p w14:paraId="64DE0EA0">
      <w:pPr>
        <w:keepNext w:val="0"/>
        <w:keepLines w:val="0"/>
        <w:pageBreakBefore w:val="0"/>
        <w:kinsoku/>
        <w:wordWrap/>
        <w:overflowPunct/>
        <w:topLinePunct w:val="0"/>
        <w:autoSpaceDE/>
        <w:autoSpaceDN/>
        <w:bidi w:val="0"/>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auto"/>
          <w:sz w:val="28"/>
          <w:szCs w:val="28"/>
          <w:highlight w:val="none"/>
          <w:lang w:val="en-US" w:eastAsia="zh-CN"/>
        </w:rPr>
        <w:t>9.</w:t>
      </w:r>
      <w:r>
        <w:rPr>
          <w:rFonts w:hint="eastAsia" w:ascii="仿宋" w:hAnsi="仿宋" w:eastAsia="仿宋" w:cs="仿宋"/>
          <w:sz w:val="28"/>
          <w:szCs w:val="28"/>
          <w:lang w:val="en-US" w:eastAsia="zh-CN"/>
        </w:rPr>
        <w:t>如乙方违反本合同约定的行为导致发生与租赁物业相关的信访维稳事件的（包括但不限于聚众抗议、聚众争执或斗殴、大量网上投诉或评议等），则乙方应当承担全部法律责任并负责进行补救措施，并且甲方有权要求乙方一次性支付</w:t>
      </w:r>
      <w:r>
        <w:rPr>
          <w:rFonts w:hint="eastAsia" w:ascii="仿宋" w:hAnsi="仿宋" w:eastAsia="仿宋" w:cs="仿宋"/>
          <w:color w:val="auto"/>
          <w:sz w:val="28"/>
          <w:szCs w:val="28"/>
          <w:highlight w:val="cyan"/>
          <w:u w:val="single"/>
          <w:lang w:val="en-US" w:eastAsia="zh-CN"/>
        </w:rPr>
        <w:t>20,000.00</w:t>
      </w:r>
      <w:r>
        <w:rPr>
          <w:rFonts w:hint="eastAsia" w:ascii="仿宋" w:hAnsi="仿宋" w:eastAsia="仿宋" w:cs="仿宋"/>
          <w:sz w:val="28"/>
          <w:szCs w:val="28"/>
          <w:lang w:val="en-US" w:eastAsia="zh-CN"/>
        </w:rPr>
        <w:t>元的违约金；如乙方违反本合同约定的行为导致发生相关监督管理部门发出信访维稳等群体性事件或安全生产事故通知的，甲方有权提前单方解除合同，且保证金抵作违约金予以罚没处理。</w:t>
      </w:r>
    </w:p>
    <w:p w14:paraId="3FF959EE">
      <w:pPr>
        <w:keepNext w:val="0"/>
        <w:keepLines w:val="0"/>
        <w:pageBreakBefore w:val="0"/>
        <w:kinsoku/>
        <w:wordWrap/>
        <w:overflowPunct/>
        <w:topLinePunct w:val="0"/>
        <w:autoSpaceDE/>
        <w:autoSpaceDN/>
        <w:bidi w:val="0"/>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10.如乙方提前终止本合同，须提前两个月通知甲方，并结清租金和本合同约定的其他相关费用，甲方有权不退还保证金。</w:t>
      </w:r>
    </w:p>
    <w:p w14:paraId="587AECD0">
      <w:pPr>
        <w:keepNext w:val="0"/>
        <w:keepLines w:val="0"/>
        <w:pageBreakBefore w:val="0"/>
        <w:kinsoku/>
        <w:wordWrap/>
        <w:overflowPunct/>
        <w:topLinePunct w:val="0"/>
        <w:autoSpaceDE/>
        <w:autoSpaceDN/>
        <w:bidi w:val="0"/>
        <w:spacing w:line="4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11.本合同所称损失，包括但不限于因一方违约给守约方造成的直接经济损失、政府罚金、守约方为解决争议所支付的诉讼费、保全费、仲裁费、交通费、公证费及合理的律师费等费用。</w:t>
      </w:r>
    </w:p>
    <w:p w14:paraId="5F6434D3">
      <w:pPr>
        <w:keepNext w:val="0"/>
        <w:keepLines w:val="0"/>
        <w:pageBreakBefore w:val="0"/>
        <w:kinsoku/>
        <w:wordWrap/>
        <w:overflowPunct/>
        <w:topLinePunct w:val="0"/>
        <w:autoSpaceDE/>
        <w:autoSpaceDN/>
        <w:bidi w:val="0"/>
        <w:adjustRightInd w:val="0"/>
        <w:snapToGrid w:val="0"/>
        <w:spacing w:line="46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第</w:t>
      </w:r>
      <w:r>
        <w:rPr>
          <w:rFonts w:hint="eastAsia" w:ascii="仿宋" w:hAnsi="仿宋" w:eastAsia="仿宋" w:cs="仿宋"/>
          <w:b/>
          <w:color w:val="auto"/>
          <w:sz w:val="28"/>
          <w:szCs w:val="28"/>
          <w:highlight w:val="none"/>
          <w:lang w:val="en-US" w:eastAsia="zh-CN"/>
        </w:rPr>
        <w:t>九</w:t>
      </w:r>
      <w:r>
        <w:rPr>
          <w:rFonts w:hint="eastAsia" w:ascii="仿宋" w:hAnsi="仿宋" w:eastAsia="仿宋" w:cs="仿宋"/>
          <w:b/>
          <w:color w:val="auto"/>
          <w:sz w:val="28"/>
          <w:szCs w:val="28"/>
          <w:highlight w:val="none"/>
        </w:rPr>
        <w:t>条</w:t>
      </w:r>
      <w:r>
        <w:rPr>
          <w:rFonts w:hint="eastAsia" w:ascii="仿宋" w:hAnsi="仿宋" w:eastAsia="仿宋" w:cs="仿宋"/>
          <w:b/>
          <w:bCs/>
          <w:color w:val="auto"/>
          <w:sz w:val="28"/>
          <w:szCs w:val="28"/>
          <w:highlight w:val="none"/>
        </w:rPr>
        <w:t xml:space="preserve">  </w:t>
      </w:r>
      <w:r>
        <w:rPr>
          <w:rFonts w:hint="eastAsia" w:ascii="仿宋" w:hAnsi="仿宋" w:eastAsia="仿宋" w:cs="仿宋"/>
          <w:b/>
          <w:bCs/>
          <w:color w:val="auto"/>
          <w:sz w:val="28"/>
          <w:szCs w:val="28"/>
          <w:highlight w:val="none"/>
          <w:lang w:val="en-US" w:eastAsia="zh-CN"/>
        </w:rPr>
        <w:t>不可抗力</w:t>
      </w:r>
      <w:r>
        <w:rPr>
          <w:rFonts w:hint="eastAsia" w:ascii="仿宋" w:hAnsi="仿宋" w:eastAsia="仿宋" w:cs="仿宋"/>
          <w:b/>
          <w:bCs/>
          <w:color w:val="auto"/>
          <w:sz w:val="28"/>
          <w:szCs w:val="28"/>
          <w:highlight w:val="none"/>
        </w:rPr>
        <w:t>条款</w:t>
      </w:r>
    </w:p>
    <w:p w14:paraId="691E7879">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租赁期间，如因不可抗力原因，如自然灾害、政府</w:t>
      </w:r>
      <w:r>
        <w:rPr>
          <w:rFonts w:hint="eastAsia" w:ascii="仿宋" w:hAnsi="仿宋" w:eastAsia="仿宋" w:cs="仿宋"/>
          <w:color w:val="auto"/>
          <w:sz w:val="28"/>
          <w:szCs w:val="28"/>
          <w:highlight w:val="none"/>
          <w:lang w:val="en-US" w:eastAsia="zh-CN"/>
        </w:rPr>
        <w:t>行为</w:t>
      </w:r>
      <w:r>
        <w:rPr>
          <w:rFonts w:hint="eastAsia" w:ascii="仿宋" w:hAnsi="仿宋" w:eastAsia="仿宋" w:cs="仿宋"/>
          <w:color w:val="auto"/>
          <w:sz w:val="28"/>
          <w:szCs w:val="28"/>
          <w:highlight w:val="none"/>
        </w:rPr>
        <w:t>等不可预测、不可避免并不能克服的情形发生，造成租赁物</w:t>
      </w:r>
      <w:r>
        <w:rPr>
          <w:rFonts w:hint="eastAsia" w:ascii="仿宋" w:hAnsi="仿宋" w:eastAsia="仿宋" w:cs="仿宋"/>
          <w:color w:val="auto"/>
          <w:sz w:val="28"/>
          <w:szCs w:val="28"/>
          <w:highlight w:val="none"/>
          <w:lang w:val="en-US" w:eastAsia="zh-CN"/>
        </w:rPr>
        <w:t>业</w:t>
      </w:r>
      <w:r>
        <w:rPr>
          <w:rFonts w:hint="eastAsia" w:ascii="仿宋" w:hAnsi="仿宋" w:eastAsia="仿宋" w:cs="仿宋"/>
          <w:color w:val="auto"/>
          <w:sz w:val="28"/>
          <w:szCs w:val="28"/>
          <w:highlight w:val="none"/>
        </w:rPr>
        <w:t>无法继续按照本</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约定用途使用时，本</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自然终止，双方互不承担责任。</w:t>
      </w:r>
      <w:r>
        <w:rPr>
          <w:rFonts w:hint="eastAsia" w:ascii="仿宋" w:hAnsi="仿宋" w:eastAsia="仿宋" w:cs="仿宋"/>
          <w:color w:val="auto"/>
          <w:sz w:val="28"/>
          <w:szCs w:val="28"/>
          <w:highlight w:val="none"/>
          <w:lang w:val="en-US" w:eastAsia="zh-CN"/>
        </w:rPr>
        <w:t>相关因素</w:t>
      </w:r>
      <w:r>
        <w:rPr>
          <w:rFonts w:hint="eastAsia" w:ascii="仿宋" w:hAnsi="仿宋" w:eastAsia="仿宋" w:cs="仿宋"/>
          <w:color w:val="auto"/>
          <w:sz w:val="28"/>
          <w:szCs w:val="28"/>
          <w:highlight w:val="none"/>
        </w:rPr>
        <w:t>是否属于不可抗力之事宜，按国家、地区正式发布的官方文件或公告规定为准</w:t>
      </w:r>
      <w:r>
        <w:rPr>
          <w:rFonts w:hint="eastAsia" w:ascii="仿宋" w:hAnsi="仿宋" w:eastAsia="仿宋" w:cs="仿宋"/>
          <w:color w:val="auto"/>
          <w:sz w:val="28"/>
          <w:szCs w:val="28"/>
          <w:highlight w:val="none"/>
          <w:lang w:eastAsia="zh-CN"/>
        </w:rPr>
        <w:t>。</w:t>
      </w:r>
    </w:p>
    <w:p w14:paraId="13ED905A">
      <w:pPr>
        <w:keepNext w:val="0"/>
        <w:keepLines w:val="0"/>
        <w:pageBreakBefore w:val="0"/>
        <w:kinsoku/>
        <w:wordWrap/>
        <w:overflowPunct/>
        <w:topLinePunct w:val="0"/>
        <w:autoSpaceDE/>
        <w:autoSpaceDN/>
        <w:bidi w:val="0"/>
        <w:snapToGrid w:val="0"/>
        <w:spacing w:line="46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color w:val="auto"/>
          <w:sz w:val="28"/>
          <w:szCs w:val="28"/>
          <w:highlight w:val="none"/>
        </w:rPr>
        <w:t>第</w:t>
      </w:r>
      <w:r>
        <w:rPr>
          <w:rFonts w:hint="eastAsia" w:ascii="仿宋" w:hAnsi="仿宋" w:eastAsia="仿宋" w:cs="仿宋"/>
          <w:b/>
          <w:color w:val="auto"/>
          <w:sz w:val="28"/>
          <w:szCs w:val="28"/>
          <w:highlight w:val="none"/>
          <w:lang w:val="en-US" w:eastAsia="zh-CN"/>
        </w:rPr>
        <w:t>十</w:t>
      </w:r>
      <w:r>
        <w:rPr>
          <w:rFonts w:hint="eastAsia" w:ascii="仿宋" w:hAnsi="仿宋" w:eastAsia="仿宋" w:cs="仿宋"/>
          <w:b/>
          <w:color w:val="auto"/>
          <w:sz w:val="28"/>
          <w:szCs w:val="28"/>
          <w:highlight w:val="none"/>
        </w:rPr>
        <w:t>条</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b/>
          <w:bCs/>
          <w:color w:val="auto"/>
          <w:sz w:val="28"/>
          <w:szCs w:val="28"/>
          <w:highlight w:val="none"/>
        </w:rPr>
        <w:t>通知与送达</w:t>
      </w:r>
    </w:p>
    <w:p w14:paraId="25940662">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乙方在本</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所留联系地址及租赁</w:t>
      </w:r>
      <w:r>
        <w:rPr>
          <w:rFonts w:hint="eastAsia" w:ascii="仿宋" w:hAnsi="仿宋" w:eastAsia="仿宋" w:cs="仿宋"/>
          <w:color w:val="auto"/>
          <w:sz w:val="28"/>
          <w:szCs w:val="28"/>
          <w:highlight w:val="none"/>
          <w:lang w:val="en-US" w:eastAsia="zh-CN"/>
        </w:rPr>
        <w:t>物业</w:t>
      </w:r>
      <w:r>
        <w:rPr>
          <w:rFonts w:hint="eastAsia" w:ascii="仿宋" w:hAnsi="仿宋" w:eastAsia="仿宋" w:cs="仿宋"/>
          <w:color w:val="auto"/>
          <w:sz w:val="28"/>
          <w:szCs w:val="28"/>
          <w:highlight w:val="none"/>
        </w:rPr>
        <w:t>所在地址确定为收取甲方书面通知之确切地址，甲方向上述</w:t>
      </w:r>
      <w:r>
        <w:rPr>
          <w:rFonts w:hint="eastAsia" w:ascii="仿宋" w:hAnsi="仿宋" w:eastAsia="仿宋" w:cs="仿宋"/>
          <w:color w:val="auto"/>
          <w:sz w:val="28"/>
          <w:szCs w:val="28"/>
          <w:highlight w:val="none"/>
          <w:lang w:val="en-US" w:eastAsia="zh-CN"/>
        </w:rPr>
        <w:t>任一</w:t>
      </w:r>
      <w:r>
        <w:rPr>
          <w:rFonts w:hint="eastAsia" w:ascii="仿宋" w:hAnsi="仿宋" w:eastAsia="仿宋" w:cs="仿宋"/>
          <w:color w:val="auto"/>
          <w:sz w:val="28"/>
          <w:szCs w:val="28"/>
          <w:highlight w:val="none"/>
        </w:rPr>
        <w:t>地址送达即视为乙方收到。双方在本协议所载明联系地址如有变更，须自变更之日起3日内以书面方式告知对方，否则原地址仍视为有效地址。</w:t>
      </w:r>
    </w:p>
    <w:p w14:paraId="385B9367">
      <w:pPr>
        <w:keepNext w:val="0"/>
        <w:keepLines w:val="0"/>
        <w:pageBreakBefore w:val="0"/>
        <w:kinsoku/>
        <w:wordWrap/>
        <w:overflowPunct/>
        <w:topLinePunct w:val="0"/>
        <w:autoSpaceDE/>
        <w:autoSpaceDN/>
        <w:bidi w:val="0"/>
        <w:snapToGrid/>
        <w:spacing w:line="460" w:lineRule="exact"/>
        <w:ind w:firstLine="540" w:firstLineChars="192"/>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第十</w:t>
      </w:r>
      <w:r>
        <w:rPr>
          <w:rFonts w:hint="eastAsia" w:ascii="仿宋" w:hAnsi="仿宋" w:eastAsia="仿宋" w:cs="仿宋"/>
          <w:b/>
          <w:bCs/>
          <w:color w:val="auto"/>
          <w:sz w:val="28"/>
          <w:szCs w:val="28"/>
          <w:highlight w:val="none"/>
          <w:lang w:val="en-US" w:eastAsia="zh-CN"/>
        </w:rPr>
        <w:t>一</w:t>
      </w:r>
      <w:r>
        <w:rPr>
          <w:rFonts w:hint="eastAsia" w:ascii="仿宋" w:hAnsi="仿宋" w:eastAsia="仿宋" w:cs="仿宋"/>
          <w:b/>
          <w:bCs/>
          <w:color w:val="auto"/>
          <w:sz w:val="28"/>
          <w:szCs w:val="28"/>
          <w:highlight w:val="none"/>
        </w:rPr>
        <w:t xml:space="preserve">条 </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color w:val="auto"/>
          <w:sz w:val="28"/>
          <w:szCs w:val="28"/>
          <w:highlight w:val="none"/>
        </w:rPr>
        <w:t>其他</w:t>
      </w:r>
    </w:p>
    <w:p w14:paraId="05AADB27">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本合同壹式</w:t>
      </w:r>
      <w:r>
        <w:rPr>
          <w:rFonts w:hint="eastAsia" w:ascii="仿宋" w:hAnsi="仿宋" w:eastAsia="仿宋" w:cs="仿宋"/>
          <w:color w:val="auto"/>
          <w:sz w:val="28"/>
          <w:szCs w:val="28"/>
          <w:highlight w:val="none"/>
          <w:u w:val="single"/>
        </w:rPr>
        <w:t>肆</w:t>
      </w:r>
      <w:r>
        <w:rPr>
          <w:rFonts w:hint="eastAsia" w:ascii="仿宋" w:hAnsi="仿宋" w:eastAsia="仿宋" w:cs="仿宋"/>
          <w:color w:val="auto"/>
          <w:sz w:val="28"/>
          <w:szCs w:val="28"/>
          <w:highlight w:val="none"/>
        </w:rPr>
        <w:t>份，甲方持</w:t>
      </w:r>
      <w:r>
        <w:rPr>
          <w:rFonts w:hint="eastAsia" w:ascii="仿宋" w:hAnsi="仿宋" w:eastAsia="仿宋" w:cs="仿宋"/>
          <w:color w:val="auto"/>
          <w:sz w:val="28"/>
          <w:szCs w:val="28"/>
          <w:highlight w:val="none"/>
          <w:u w:val="single"/>
        </w:rPr>
        <w:t>贰</w:t>
      </w:r>
      <w:r>
        <w:rPr>
          <w:rFonts w:hint="eastAsia" w:ascii="仿宋" w:hAnsi="仿宋" w:eastAsia="仿宋" w:cs="仿宋"/>
          <w:color w:val="auto"/>
          <w:sz w:val="28"/>
          <w:szCs w:val="28"/>
          <w:highlight w:val="none"/>
        </w:rPr>
        <w:t>份，乙方持</w:t>
      </w:r>
      <w:r>
        <w:rPr>
          <w:rFonts w:hint="eastAsia" w:ascii="仿宋" w:hAnsi="仿宋" w:eastAsia="仿宋" w:cs="仿宋"/>
          <w:color w:val="auto"/>
          <w:sz w:val="28"/>
          <w:szCs w:val="28"/>
          <w:highlight w:val="none"/>
          <w:u w:val="single"/>
        </w:rPr>
        <w:t>贰</w:t>
      </w:r>
      <w:r>
        <w:rPr>
          <w:rFonts w:hint="eastAsia" w:ascii="仿宋" w:hAnsi="仿宋" w:eastAsia="仿宋" w:cs="仿宋"/>
          <w:color w:val="auto"/>
          <w:sz w:val="28"/>
          <w:szCs w:val="28"/>
          <w:highlight w:val="none"/>
        </w:rPr>
        <w:t>份，均具有同等法律效力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自双方</w:t>
      </w:r>
      <w:r>
        <w:rPr>
          <w:rFonts w:hint="eastAsia" w:ascii="仿宋" w:hAnsi="仿宋" w:eastAsia="仿宋" w:cs="仿宋"/>
          <w:color w:val="auto"/>
          <w:sz w:val="28"/>
          <w:szCs w:val="28"/>
          <w:highlight w:val="none"/>
          <w:lang w:val="en-US" w:eastAsia="zh-CN"/>
        </w:rPr>
        <w:t>签约</w:t>
      </w:r>
      <w:r>
        <w:rPr>
          <w:rFonts w:hint="eastAsia" w:ascii="仿宋" w:hAnsi="仿宋" w:eastAsia="仿宋" w:cs="仿宋"/>
          <w:color w:val="auto"/>
          <w:sz w:val="28"/>
          <w:szCs w:val="28"/>
          <w:highlight w:val="none"/>
        </w:rPr>
        <w:t>代表签字</w:t>
      </w: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加盖公章</w:t>
      </w:r>
      <w:r>
        <w:rPr>
          <w:rFonts w:hint="eastAsia" w:ascii="仿宋" w:hAnsi="仿宋" w:eastAsia="仿宋" w:cs="仿宋"/>
          <w:color w:val="auto"/>
          <w:sz w:val="28"/>
          <w:szCs w:val="28"/>
          <w:highlight w:val="none"/>
          <w:lang w:val="en-US" w:eastAsia="zh-CN"/>
        </w:rPr>
        <w:t>（或合同专用章）</w:t>
      </w:r>
      <w:r>
        <w:rPr>
          <w:rFonts w:hint="eastAsia" w:ascii="仿宋" w:hAnsi="仿宋" w:eastAsia="仿宋" w:cs="仿宋"/>
          <w:color w:val="auto"/>
          <w:sz w:val="28"/>
          <w:szCs w:val="28"/>
          <w:highlight w:val="none"/>
        </w:rPr>
        <w:t>之日起生效。</w:t>
      </w:r>
    </w:p>
    <w:p w14:paraId="66857501">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本合同未尽事宜，可由甲</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乙双方共同协商签订补充协议，补充协议与本合同具有同等法律效力。</w:t>
      </w:r>
    </w:p>
    <w:p w14:paraId="2D126E77">
      <w:pPr>
        <w:keepNext w:val="0"/>
        <w:keepLines w:val="0"/>
        <w:pageBreakBefore w:val="0"/>
        <w:kinsoku/>
        <w:wordWrap/>
        <w:overflowPunct/>
        <w:topLinePunct w:val="0"/>
        <w:autoSpaceDE/>
        <w:autoSpaceDN/>
        <w:bidi w:val="0"/>
        <w:snapToGrid w:val="0"/>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本合同的订立、解释、效力以及履行</w:t>
      </w:r>
      <w:r>
        <w:rPr>
          <w:rFonts w:hint="eastAsia" w:ascii="仿宋" w:hAnsi="仿宋" w:eastAsia="仿宋" w:cs="仿宋"/>
          <w:color w:val="auto"/>
          <w:sz w:val="28"/>
          <w:szCs w:val="28"/>
          <w:highlight w:val="none"/>
          <w:lang w:val="en-US" w:eastAsia="zh-CN"/>
        </w:rPr>
        <w:t>和</w:t>
      </w:r>
      <w:r>
        <w:rPr>
          <w:rFonts w:hint="eastAsia" w:ascii="仿宋" w:hAnsi="仿宋" w:eastAsia="仿宋" w:cs="仿宋"/>
          <w:color w:val="auto"/>
          <w:sz w:val="28"/>
          <w:szCs w:val="28"/>
          <w:highlight w:val="none"/>
        </w:rPr>
        <w:t>争议的解决，均适用中华人民共和国法律。</w:t>
      </w:r>
      <w:r>
        <w:rPr>
          <w:rFonts w:hint="eastAsia" w:ascii="仿宋" w:hAnsi="仿宋" w:eastAsia="仿宋" w:cs="仿宋"/>
          <w:color w:val="auto"/>
          <w:sz w:val="28"/>
          <w:szCs w:val="28"/>
          <w:highlight w:val="none"/>
          <w:lang w:val="en-US" w:eastAsia="zh-CN"/>
        </w:rPr>
        <w:t>因</w:t>
      </w:r>
      <w:r>
        <w:rPr>
          <w:rFonts w:hint="eastAsia" w:ascii="仿宋" w:hAnsi="仿宋" w:eastAsia="仿宋" w:cs="仿宋"/>
          <w:color w:val="auto"/>
          <w:sz w:val="28"/>
          <w:szCs w:val="28"/>
          <w:highlight w:val="none"/>
        </w:rPr>
        <w:t>合同</w:t>
      </w:r>
      <w:r>
        <w:rPr>
          <w:rFonts w:hint="eastAsia" w:ascii="仿宋" w:hAnsi="仿宋" w:eastAsia="仿宋" w:cs="仿宋"/>
          <w:color w:val="auto"/>
          <w:sz w:val="28"/>
          <w:szCs w:val="28"/>
          <w:highlight w:val="none"/>
          <w:lang w:val="en-US" w:eastAsia="zh-CN"/>
        </w:rPr>
        <w:t>而起或与本合同有关的</w:t>
      </w:r>
      <w:r>
        <w:rPr>
          <w:rFonts w:hint="eastAsia" w:ascii="仿宋" w:hAnsi="仿宋" w:eastAsia="仿宋" w:cs="仿宋"/>
          <w:color w:val="auto"/>
          <w:sz w:val="28"/>
          <w:szCs w:val="28"/>
          <w:highlight w:val="none"/>
        </w:rPr>
        <w:t>争议，双方应协商解决，协商不成时，依法向</w:t>
      </w:r>
      <w:r>
        <w:rPr>
          <w:rFonts w:hint="eastAsia" w:ascii="仿宋" w:hAnsi="仿宋" w:eastAsia="仿宋" w:cs="仿宋"/>
          <w:color w:val="auto"/>
          <w:sz w:val="28"/>
          <w:szCs w:val="28"/>
          <w:highlight w:val="none"/>
          <w:lang w:val="en-US" w:eastAsia="zh-CN"/>
        </w:rPr>
        <w:t>租赁物业所</w:t>
      </w:r>
      <w:r>
        <w:rPr>
          <w:rFonts w:hint="eastAsia" w:ascii="仿宋" w:hAnsi="仿宋" w:eastAsia="仿宋" w:cs="仿宋"/>
          <w:color w:val="auto"/>
          <w:sz w:val="28"/>
          <w:szCs w:val="28"/>
          <w:highlight w:val="none"/>
        </w:rPr>
        <w:t>在地有管辖权的人民法院起诉。</w:t>
      </w:r>
    </w:p>
    <w:p w14:paraId="6C28B2BC">
      <w:pPr>
        <w:keepNext w:val="0"/>
        <w:keepLines w:val="0"/>
        <w:pageBreakBefore w:val="0"/>
        <w:widowControl/>
        <w:kinsoku/>
        <w:wordWrap/>
        <w:overflowPunct/>
        <w:topLinePunct w:val="0"/>
        <w:autoSpaceDE/>
        <w:autoSpaceDN/>
        <w:bidi w:val="0"/>
        <w:snapToGrid w:val="0"/>
        <w:spacing w:before="0" w:beforeAutospacing="0" w:after="0" w:afterAutospacing="0" w:line="460" w:lineRule="exact"/>
        <w:ind w:firstLine="560" w:firstLineChars="200"/>
        <w:jc w:val="both"/>
        <w:textAlignment w:val="auto"/>
        <w:outlineLvl w:val="9"/>
        <w:rPr>
          <w:rFonts w:hint="eastAsia" w:ascii="仿宋" w:hAnsi="仿宋" w:eastAsia="仿宋" w:cs="仿宋"/>
          <w:color w:val="auto"/>
          <w:sz w:val="28"/>
          <w:szCs w:val="28"/>
          <w:highlight w:val="none"/>
          <w:lang w:val="en-US" w:eastAsia="zh-CN"/>
        </w:rPr>
      </w:pPr>
    </w:p>
    <w:p w14:paraId="7678FE0E">
      <w:pPr>
        <w:keepNext w:val="0"/>
        <w:keepLines w:val="0"/>
        <w:pageBreakBefore w:val="0"/>
        <w:widowControl/>
        <w:kinsoku/>
        <w:wordWrap/>
        <w:overflowPunct/>
        <w:topLinePunct w:val="0"/>
        <w:autoSpaceDE/>
        <w:autoSpaceDN/>
        <w:bidi w:val="0"/>
        <w:snapToGrid w:val="0"/>
        <w:spacing w:before="0" w:beforeAutospacing="0" w:after="0" w:afterAutospacing="0" w:line="460" w:lineRule="exact"/>
        <w:ind w:firstLine="560" w:firstLineChars="200"/>
        <w:jc w:val="both"/>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附件：1.《廉洁协议》</w:t>
      </w:r>
    </w:p>
    <w:p w14:paraId="07B7E3ED">
      <w:pPr>
        <w:keepNext w:val="0"/>
        <w:keepLines w:val="0"/>
        <w:pageBreakBefore w:val="0"/>
        <w:kinsoku/>
        <w:wordWrap/>
        <w:overflowPunct/>
        <w:topLinePunct w:val="0"/>
        <w:autoSpaceDE/>
        <w:autoSpaceDN/>
        <w:bidi w:val="0"/>
        <w:snapToGrid w:val="0"/>
        <w:spacing w:line="460" w:lineRule="exact"/>
        <w:ind w:firstLine="1400" w:firstLineChars="5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b w:val="0"/>
          <w:color w:val="auto"/>
          <w:kern w:val="2"/>
          <w:sz w:val="28"/>
          <w:szCs w:val="28"/>
          <w:highlight w:val="none"/>
        </w:rPr>
        <w:t>安全</w:t>
      </w:r>
      <w:r>
        <w:rPr>
          <w:rFonts w:hint="eastAsia" w:ascii="仿宋" w:hAnsi="仿宋" w:eastAsia="仿宋" w:cs="仿宋"/>
          <w:b w:val="0"/>
          <w:color w:val="auto"/>
          <w:kern w:val="2"/>
          <w:sz w:val="28"/>
          <w:szCs w:val="28"/>
          <w:highlight w:val="none"/>
          <w:lang w:val="en-US" w:eastAsia="zh-CN"/>
        </w:rPr>
        <w:t>经营</w:t>
      </w:r>
      <w:r>
        <w:rPr>
          <w:rFonts w:hint="eastAsia" w:ascii="仿宋" w:hAnsi="仿宋" w:eastAsia="仿宋" w:cs="仿宋"/>
          <w:b w:val="0"/>
          <w:color w:val="auto"/>
          <w:kern w:val="2"/>
          <w:sz w:val="28"/>
          <w:szCs w:val="28"/>
          <w:highlight w:val="none"/>
        </w:rPr>
        <w:t>责任书</w:t>
      </w:r>
      <w:r>
        <w:rPr>
          <w:rFonts w:hint="eastAsia" w:ascii="仿宋" w:hAnsi="仿宋" w:eastAsia="仿宋" w:cs="仿宋"/>
          <w:color w:val="auto"/>
          <w:sz w:val="28"/>
          <w:szCs w:val="28"/>
          <w:highlight w:val="none"/>
          <w:lang w:val="en-US" w:eastAsia="zh-CN"/>
        </w:rPr>
        <w:t>》</w:t>
      </w:r>
    </w:p>
    <w:p w14:paraId="23D1AAAE">
      <w:pPr>
        <w:pStyle w:val="2"/>
        <w:numPr>
          <w:ilvl w:val="-1"/>
          <w:numId w:val="0"/>
        </w:numPr>
        <w:ind w:leftChars="0" w:firstLine="0" w:firstLineChars="0"/>
        <w:jc w:val="both"/>
        <w:rPr>
          <w:rFonts w:hint="eastAsia" w:ascii="仿宋" w:hAnsi="仿宋" w:eastAsia="仿宋" w:cs="仿宋"/>
          <w:b/>
          <w:color w:val="auto"/>
          <w:sz w:val="28"/>
          <w:szCs w:val="28"/>
          <w:highlight w:val="none"/>
        </w:rPr>
      </w:pPr>
      <w:r>
        <w:rPr>
          <w:rFonts w:hint="eastAsia" w:ascii="仿宋" w:hAnsi="仿宋" w:cs="仿宋"/>
          <w:b/>
          <w:color w:val="auto"/>
          <w:sz w:val="28"/>
          <w:szCs w:val="28"/>
          <w:highlight w:val="none"/>
          <w:lang w:val="en-US" w:eastAsia="zh-CN"/>
        </w:rPr>
        <w:t>（以下无正文，</w:t>
      </w:r>
      <w:r>
        <w:rPr>
          <w:rFonts w:hint="eastAsia" w:ascii="仿宋" w:hAnsi="仿宋" w:eastAsia="仿宋" w:cs="仿宋"/>
          <w:b/>
          <w:color w:val="auto"/>
          <w:sz w:val="28"/>
          <w:szCs w:val="28"/>
          <w:highlight w:val="none"/>
          <w:lang w:val="en-US" w:eastAsia="zh-CN"/>
        </w:rPr>
        <w:t>为甲、乙双方</w:t>
      </w:r>
      <w:r>
        <w:rPr>
          <w:rFonts w:hint="eastAsia" w:ascii="仿宋" w:hAnsi="仿宋" w:eastAsia="仿宋" w:cs="仿宋"/>
          <w:b/>
          <w:color w:val="auto"/>
          <w:sz w:val="28"/>
          <w:szCs w:val="28"/>
          <w:highlight w:val="none"/>
        </w:rPr>
        <w:t>签章部分）</w:t>
      </w:r>
    </w:p>
    <w:p w14:paraId="2A9E17D2">
      <w:pPr>
        <w:rPr>
          <w:rFonts w:hint="eastAsia" w:ascii="仿宋" w:hAnsi="仿宋" w:eastAsia="仿宋" w:cs="仿宋"/>
          <w:b/>
          <w:color w:val="auto"/>
          <w:sz w:val="28"/>
          <w:szCs w:val="28"/>
          <w:highlight w:val="none"/>
        </w:rPr>
      </w:pPr>
    </w:p>
    <w:p w14:paraId="42B5B9ED">
      <w:pPr>
        <w:pStyle w:val="2"/>
        <w:numPr>
          <w:ilvl w:val="1"/>
          <w:numId w:val="0"/>
        </w:numPr>
        <w:ind w:leftChars="200"/>
        <w:rPr>
          <w:rFonts w:hint="eastAsia"/>
        </w:rPr>
      </w:pPr>
    </w:p>
    <w:p w14:paraId="059D4692">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甲方（签章）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签</w:t>
      </w:r>
      <w:r>
        <w:rPr>
          <w:rFonts w:hint="eastAsia" w:ascii="仿宋" w:hAnsi="仿宋" w:eastAsia="仿宋" w:cs="仿宋"/>
          <w:color w:val="auto"/>
          <w:sz w:val="28"/>
          <w:szCs w:val="28"/>
          <w:highlight w:val="none"/>
        </w:rPr>
        <w:t>章）</w:t>
      </w:r>
    </w:p>
    <w:p w14:paraId="15C5ADD1">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仿宋" w:hAnsi="仿宋" w:eastAsia="仿宋" w:cs="仿宋"/>
          <w:color w:val="auto"/>
          <w:sz w:val="28"/>
          <w:szCs w:val="28"/>
          <w:highlight w:val="none"/>
          <w:lang w:val="en-US" w:eastAsia="zh-CN"/>
        </w:rPr>
      </w:pPr>
    </w:p>
    <w:p w14:paraId="6E26CC48">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签约代表签章</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签约代表签章</w:t>
      </w:r>
      <w:r>
        <w:rPr>
          <w:rFonts w:hint="eastAsia" w:ascii="仿宋" w:hAnsi="仿宋" w:eastAsia="仿宋" w:cs="仿宋"/>
          <w:color w:val="auto"/>
          <w:sz w:val="28"/>
          <w:szCs w:val="28"/>
          <w:highlight w:val="none"/>
        </w:rPr>
        <w:t>：</w:t>
      </w:r>
    </w:p>
    <w:p w14:paraId="00095B4E">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u w:val="none"/>
          <w:lang w:val="en-US" w:eastAsia="zh-CN"/>
        </w:rPr>
        <w:t xml:space="preserve">                </w:t>
      </w:r>
    </w:p>
    <w:p w14:paraId="129D6135">
      <w:pPr>
        <w:pStyle w:val="8"/>
        <w:rPr>
          <w:rFonts w:hint="eastAsia"/>
          <w:color w:val="auto"/>
          <w:highlight w:val="none"/>
        </w:rPr>
      </w:pPr>
    </w:p>
    <w:p w14:paraId="0E95039F">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年    月    日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    月    日</w:t>
      </w:r>
    </w:p>
    <w:p w14:paraId="42B948D1">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p>
    <w:p w14:paraId="1F8FF582">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0"/>
        <w:rPr>
          <w:rFonts w:hint="eastAsia" w:ascii="宋体" w:hAnsi="宋体" w:eastAsia="宋体" w:cs="宋体"/>
          <w:b w:val="0"/>
          <w:bCs w:val="0"/>
          <w:color w:val="auto"/>
          <w:sz w:val="24"/>
          <w:szCs w:val="24"/>
          <w:highlight w:val="none"/>
          <w:lang w:val="en-US" w:eastAsia="zh-CN"/>
        </w:rPr>
      </w:pPr>
      <w:bookmarkStart w:id="4" w:name="_Toc957"/>
      <w:bookmarkStart w:id="5" w:name="_Toc6384"/>
      <w:bookmarkStart w:id="6" w:name="廉洁协议"/>
      <w:r>
        <w:rPr>
          <w:rFonts w:hint="eastAsia" w:ascii="宋体" w:hAnsi="宋体" w:eastAsia="宋体" w:cs="宋体"/>
          <w:b w:val="0"/>
          <w:bCs w:val="0"/>
          <w:color w:val="auto"/>
          <w:sz w:val="24"/>
          <w:szCs w:val="24"/>
          <w:highlight w:val="none"/>
          <w:lang w:val="en-US" w:eastAsia="zh-CN"/>
        </w:rPr>
        <w:t>附件1：</w:t>
      </w:r>
    </w:p>
    <w:p w14:paraId="25D0424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ascii="黑体" w:hAnsi="黑体" w:eastAsia="黑体" w:cs="黑体"/>
          <w:b/>
          <w:bCs/>
          <w:color w:val="auto"/>
          <w:sz w:val="44"/>
          <w:szCs w:val="44"/>
          <w:highlight w:val="none"/>
        </w:rPr>
      </w:pPr>
      <w:r>
        <w:rPr>
          <w:rFonts w:hint="eastAsia" w:ascii="黑体" w:hAnsi="黑体" w:eastAsia="黑体" w:cs="黑体"/>
          <w:b/>
          <w:bCs/>
          <w:color w:val="auto"/>
          <w:sz w:val="44"/>
          <w:szCs w:val="44"/>
          <w:highlight w:val="none"/>
        </w:rPr>
        <w:t>廉洁协议</w:t>
      </w:r>
      <w:bookmarkEnd w:id="4"/>
      <w:bookmarkEnd w:id="5"/>
      <w:bookmarkEnd w:id="6"/>
    </w:p>
    <w:p w14:paraId="2353A968">
      <w:pPr>
        <w:spacing w:line="440" w:lineRule="exact"/>
        <w:rPr>
          <w:rFonts w:ascii="宋体" w:hAnsi="宋体" w:cs="宋体"/>
          <w:color w:val="auto"/>
          <w:sz w:val="44"/>
          <w:szCs w:val="44"/>
          <w:highlight w:val="none"/>
        </w:rPr>
      </w:pPr>
      <w:r>
        <w:rPr>
          <w:rFonts w:hint="eastAsia" w:ascii="宋体" w:hAnsi="宋体" w:cs="宋体"/>
          <w:b/>
          <w:bCs/>
          <w:color w:val="auto"/>
          <w:sz w:val="44"/>
          <w:szCs w:val="44"/>
          <w:highlight w:val="none"/>
        </w:rPr>
        <w:t xml:space="preserve">             </w:t>
      </w:r>
      <w:r>
        <w:rPr>
          <w:rFonts w:hint="eastAsia" w:ascii="宋体" w:hAnsi="宋体" w:cs="宋体"/>
          <w:color w:val="auto"/>
          <w:sz w:val="44"/>
          <w:szCs w:val="44"/>
          <w:highlight w:val="none"/>
        </w:rPr>
        <w:t xml:space="preserve"> </w:t>
      </w:r>
    </w:p>
    <w:p w14:paraId="516B4D8F">
      <w:pPr>
        <w:spacing w:line="44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 xml:space="preserve">甲方: </w:t>
      </w:r>
      <w:r>
        <w:rPr>
          <w:rFonts w:hint="eastAsia" w:ascii="仿宋" w:hAnsi="仿宋" w:eastAsia="仿宋" w:cs="仿宋"/>
          <w:color w:val="auto"/>
          <w:sz w:val="28"/>
          <w:szCs w:val="28"/>
          <w:highlight w:val="none"/>
          <w:lang w:eastAsia="zh-Hans"/>
        </w:rPr>
        <w:t>广州机场</w:t>
      </w:r>
      <w:r>
        <w:rPr>
          <w:rFonts w:hint="eastAsia" w:ascii="仿宋" w:hAnsi="仿宋" w:eastAsia="仿宋" w:cs="仿宋"/>
          <w:color w:val="auto"/>
          <w:sz w:val="28"/>
          <w:szCs w:val="28"/>
          <w:highlight w:val="none"/>
          <w:lang w:val="en-US" w:eastAsia="zh-CN"/>
        </w:rPr>
        <w:t>资产运营发展</w:t>
      </w:r>
      <w:r>
        <w:rPr>
          <w:rFonts w:hint="eastAsia" w:ascii="仿宋" w:hAnsi="仿宋" w:eastAsia="仿宋" w:cs="仿宋"/>
          <w:color w:val="auto"/>
          <w:sz w:val="28"/>
          <w:szCs w:val="28"/>
          <w:highlight w:val="none"/>
          <w:lang w:eastAsia="zh-Hans"/>
        </w:rPr>
        <w:t>有限公司</w:t>
      </w:r>
    </w:p>
    <w:p w14:paraId="5FAD23FE">
      <w:pPr>
        <w:spacing w:line="440" w:lineRule="exact"/>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 xml:space="preserve">乙方: </w:t>
      </w:r>
      <w:r>
        <w:rPr>
          <w:rFonts w:hint="eastAsia" w:ascii="仿宋" w:hAnsi="仿宋" w:eastAsia="仿宋" w:cs="仿宋"/>
          <w:color w:val="auto"/>
          <w:sz w:val="28"/>
          <w:szCs w:val="28"/>
          <w:highlight w:val="none"/>
          <w:lang w:val="en-US" w:eastAsia="zh-CN"/>
        </w:rPr>
        <w:t>XX</w:t>
      </w:r>
    </w:p>
    <w:p w14:paraId="26888BE7">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共同营造阳光健康的经营环境和建立正常清廉的经营合作关系，严格自我约束、强化自我监督，增强廉洁从业意识，防止发生违纪违法行为，保护甲乙双方的合法权益，根据中央和省、市有关党风建设和反腐败工作的规定，甲乙双方经友好协商签订本协议，并作为双方共同遵守的廉洁行为准则执行。</w:t>
      </w:r>
    </w:p>
    <w:p w14:paraId="177C6F0F">
      <w:pPr>
        <w:spacing w:line="440" w:lineRule="exact"/>
        <w:ind w:firstLine="560" w:firstLineChars="200"/>
        <w:outlineLvl w:val="0"/>
        <w:rPr>
          <w:rFonts w:hint="eastAsia" w:ascii="仿宋" w:hAnsi="仿宋" w:eastAsia="仿宋" w:cs="仿宋"/>
          <w:color w:val="auto"/>
          <w:sz w:val="28"/>
          <w:szCs w:val="28"/>
          <w:highlight w:val="none"/>
        </w:rPr>
      </w:pPr>
      <w:bookmarkStart w:id="7" w:name="_Toc14284"/>
      <w:bookmarkStart w:id="8" w:name="_Toc5150"/>
      <w:r>
        <w:rPr>
          <w:rFonts w:hint="eastAsia" w:ascii="仿宋" w:hAnsi="仿宋" w:eastAsia="仿宋" w:cs="仿宋"/>
          <w:color w:val="auto"/>
          <w:sz w:val="28"/>
          <w:szCs w:val="28"/>
          <w:highlight w:val="none"/>
        </w:rPr>
        <w:t>第一条 双方共同责任</w:t>
      </w:r>
      <w:bookmarkEnd w:id="7"/>
      <w:bookmarkEnd w:id="8"/>
    </w:p>
    <w:p w14:paraId="099668CE">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（一）严格遵守关于市场准入、招标投标、工程建设管理、物资采购、投资并购、国有资产处置、物业租赁等市场经济活动的法律法规制度以及党风建设和反腐倡廉工作的各项规定。</w:t>
      </w:r>
    </w:p>
    <w:p w14:paraId="62A5CC6E">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（二）严格履行合同约定，自觉承担合同义务。</w:t>
      </w:r>
    </w:p>
    <w:p w14:paraId="4948094B">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（三）业务活动必须坚持公平、公正、公开和诚实守信的原则（除法律法规另有规定者外），不得损害国家、集体和对方利益而获取不正当利益。</w:t>
      </w:r>
    </w:p>
    <w:p w14:paraId="2D4E648D">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（四）建立健全自我监督机制，开展廉洁教育，公布举报电话，监督并认真查处违法违纪行为。</w:t>
      </w:r>
    </w:p>
    <w:p w14:paraId="7202C47E">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（五）发现对方在业务活动中有违规、违纪、违法行为的，应及时提醒对方，情节严重的，应向有关纪检监察部门反映。</w:t>
      </w:r>
    </w:p>
    <w:p w14:paraId="2092EBAB">
      <w:pPr>
        <w:spacing w:line="440" w:lineRule="exact"/>
        <w:ind w:firstLine="560" w:firstLineChars="200"/>
        <w:outlineLvl w:val="0"/>
        <w:rPr>
          <w:rFonts w:hint="eastAsia" w:ascii="仿宋" w:hAnsi="仿宋" w:eastAsia="仿宋" w:cs="仿宋"/>
          <w:color w:val="auto"/>
          <w:sz w:val="28"/>
          <w:szCs w:val="28"/>
          <w:highlight w:val="none"/>
        </w:rPr>
      </w:pPr>
      <w:bookmarkStart w:id="9" w:name="_Toc31092"/>
      <w:bookmarkStart w:id="10" w:name="_Toc30314"/>
      <w:r>
        <w:rPr>
          <w:rFonts w:hint="eastAsia" w:ascii="仿宋" w:hAnsi="仿宋" w:eastAsia="仿宋" w:cs="仿宋"/>
          <w:color w:val="auto"/>
          <w:sz w:val="28"/>
          <w:szCs w:val="28"/>
          <w:highlight w:val="none"/>
        </w:rPr>
        <w:t>第二条  甲方责任</w:t>
      </w:r>
      <w:bookmarkEnd w:id="9"/>
      <w:bookmarkEnd w:id="10"/>
    </w:p>
    <w:p w14:paraId="0A153114">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甲方在业务交往活动中应向</w:t>
      </w:r>
      <w:r>
        <w:rPr>
          <w:rFonts w:hint="eastAsia" w:ascii="仿宋" w:hAnsi="仿宋" w:eastAsia="仿宋" w:cs="仿宋"/>
          <w:bCs/>
          <w:color w:val="auto"/>
          <w:sz w:val="28"/>
          <w:szCs w:val="28"/>
          <w:highlight w:val="none"/>
        </w:rPr>
        <w:t>乙方</w:t>
      </w:r>
      <w:r>
        <w:rPr>
          <w:rFonts w:hint="eastAsia" w:ascii="仿宋" w:hAnsi="仿宋" w:eastAsia="仿宋" w:cs="仿宋"/>
          <w:color w:val="auto"/>
          <w:sz w:val="28"/>
          <w:szCs w:val="28"/>
          <w:highlight w:val="none"/>
        </w:rPr>
        <w:t>介绍并认真贯彻落实广州</w:t>
      </w:r>
      <w:r>
        <w:rPr>
          <w:rFonts w:hint="eastAsia" w:ascii="仿宋" w:hAnsi="仿宋" w:eastAsia="仿宋" w:cs="仿宋"/>
          <w:color w:val="auto"/>
          <w:sz w:val="28"/>
          <w:szCs w:val="28"/>
          <w:highlight w:val="none"/>
          <w:lang w:val="en-US" w:eastAsia="zh-CN"/>
        </w:rPr>
        <w:t>机场资产运营发展</w:t>
      </w:r>
      <w:r>
        <w:rPr>
          <w:rFonts w:hint="eastAsia" w:ascii="仿宋" w:hAnsi="仿宋" w:eastAsia="仿宋" w:cs="仿宋"/>
          <w:color w:val="auto"/>
          <w:sz w:val="28"/>
          <w:szCs w:val="28"/>
          <w:highlight w:val="none"/>
        </w:rPr>
        <w:t>有限公司有关党风廉洁建设责任制及廉洁从业的规定，按照公平、公正、公开和诚实守信的原则开展各项业务活动，为乙方提供公平的竞争环境与平台。</w:t>
      </w:r>
    </w:p>
    <w:p w14:paraId="163F1591">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甲方严禁相关工作人员在业务合作过程中出现如下行为（包括但不限于）：</w:t>
      </w:r>
    </w:p>
    <w:p w14:paraId="08822062">
      <w:pPr>
        <w:spacing w:line="440"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（一）泄露机密：</w:t>
      </w:r>
      <w:r>
        <w:rPr>
          <w:rFonts w:hint="eastAsia" w:ascii="仿宋" w:hAnsi="仿宋" w:eastAsia="仿宋" w:cs="仿宋"/>
          <w:color w:val="auto"/>
          <w:sz w:val="28"/>
          <w:szCs w:val="28"/>
          <w:highlight w:val="none"/>
        </w:rPr>
        <w:t>甲方人员违反规定向乙方泄露涉及有关业务活动的内部决策机密。</w:t>
      </w:r>
    </w:p>
    <w:p w14:paraId="67C5C0BB">
      <w:pPr>
        <w:spacing w:line="440"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（二）商业贿赂：</w:t>
      </w:r>
      <w:r>
        <w:rPr>
          <w:rFonts w:hint="eastAsia" w:ascii="仿宋" w:hAnsi="仿宋" w:eastAsia="仿宋" w:cs="仿宋"/>
          <w:color w:val="auto"/>
          <w:sz w:val="28"/>
          <w:szCs w:val="28"/>
          <w:highlight w:val="none"/>
        </w:rPr>
        <w:t>甲方人员向乙方和相关单位索要或接受回扣、红包、礼金、购物卡、有价证券、贵重物品和好处费、感谢费；在乙方和相关单位报销任何应由甲方或个人支付的费用等。</w:t>
      </w:r>
    </w:p>
    <w:p w14:paraId="7C187A21">
      <w:pPr>
        <w:spacing w:line="440"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（三）行贿及其他：</w:t>
      </w:r>
      <w:r>
        <w:rPr>
          <w:rFonts w:hint="eastAsia" w:ascii="仿宋" w:hAnsi="仿宋" w:eastAsia="仿宋" w:cs="仿宋"/>
          <w:color w:val="auto"/>
          <w:sz w:val="28"/>
          <w:szCs w:val="28"/>
          <w:highlight w:val="none"/>
        </w:rPr>
        <w:t>甲方人员要求、暗示或接受乙方和相关单位为个人装修住房、婚丧嫁娶、配偶子女的工作安排以及境内外旅游等提供方便；参与影响相关工作正常和公正开展的乙方其他活动。</w:t>
      </w:r>
    </w:p>
    <w:p w14:paraId="6DF8DAAB">
      <w:pPr>
        <w:spacing w:line="440"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（四）利益冲突：</w:t>
      </w:r>
      <w:r>
        <w:rPr>
          <w:rFonts w:hint="eastAsia" w:ascii="仿宋" w:hAnsi="仿宋" w:eastAsia="仿宋" w:cs="仿宋"/>
          <w:color w:val="auto"/>
          <w:sz w:val="28"/>
          <w:szCs w:val="28"/>
          <w:highlight w:val="none"/>
        </w:rPr>
        <w:t>甲方人员未经甲方批准，以本人或其亲属名义向乙方介绍配偶、子女、亲属参与与甲方有关的经济活动，或以各种理由向乙方和相关单位推荐第三方单位。</w:t>
      </w:r>
    </w:p>
    <w:p w14:paraId="14064D37">
      <w:pPr>
        <w:spacing w:line="440"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（五）串标围标：</w:t>
      </w:r>
      <w:r>
        <w:rPr>
          <w:rFonts w:hint="eastAsia" w:ascii="仿宋" w:hAnsi="仿宋" w:eastAsia="仿宋" w:cs="仿宋"/>
          <w:color w:val="auto"/>
          <w:sz w:val="28"/>
          <w:szCs w:val="28"/>
          <w:highlight w:val="none"/>
        </w:rPr>
        <w:t>在甲方业务范围内，甲方人员授意乙方配合进行串标或围标等违法违规行为。</w:t>
      </w:r>
    </w:p>
    <w:p w14:paraId="53206DB5">
      <w:pPr>
        <w:spacing w:line="440"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（六）资金往来：</w:t>
      </w:r>
      <w:r>
        <w:rPr>
          <w:rFonts w:hint="eastAsia" w:ascii="仿宋" w:hAnsi="仿宋" w:eastAsia="仿宋" w:cs="仿宋"/>
          <w:color w:val="auto"/>
          <w:sz w:val="28"/>
          <w:szCs w:val="28"/>
          <w:highlight w:val="none"/>
        </w:rPr>
        <w:t>甲方人员或其亲属以任何理由向乙方（含关联单位）或乙方人员借贷资金。</w:t>
      </w:r>
    </w:p>
    <w:p w14:paraId="5122ED07">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（七）违反《中共中央纪委关于严格禁止利用职务上的便利谋取不正当利益的若干规定》的其他行为。</w:t>
      </w:r>
    </w:p>
    <w:p w14:paraId="70CD5523">
      <w:pPr>
        <w:spacing w:line="440" w:lineRule="exact"/>
        <w:ind w:firstLine="560" w:firstLineChars="200"/>
        <w:outlineLvl w:val="0"/>
        <w:rPr>
          <w:rFonts w:hint="eastAsia" w:ascii="仿宋" w:hAnsi="仿宋" w:eastAsia="仿宋" w:cs="仿宋"/>
          <w:color w:val="auto"/>
          <w:sz w:val="28"/>
          <w:szCs w:val="28"/>
          <w:highlight w:val="none"/>
        </w:rPr>
      </w:pPr>
      <w:bookmarkStart w:id="11" w:name="_Toc14442"/>
      <w:bookmarkStart w:id="12" w:name="_Toc7539"/>
      <w:r>
        <w:rPr>
          <w:rFonts w:hint="eastAsia" w:ascii="仿宋" w:hAnsi="仿宋" w:eastAsia="仿宋" w:cs="仿宋"/>
          <w:color w:val="auto"/>
          <w:sz w:val="28"/>
          <w:szCs w:val="28"/>
          <w:highlight w:val="none"/>
        </w:rPr>
        <w:t>第三条  乙方责任</w:t>
      </w:r>
      <w:bookmarkEnd w:id="11"/>
      <w:bookmarkEnd w:id="12"/>
    </w:p>
    <w:p w14:paraId="086D1316">
      <w:pPr>
        <w:spacing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乙方应保证乙方了解本协议中阳光公平合作禁止项的相关规定，并遵照执行。</w:t>
      </w:r>
    </w:p>
    <w:p w14:paraId="69161625">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乙方及乙方人员在与甲方业务活动的交往过程中，应严格遵守以下阳光合作约定（包括但不限于）：</w:t>
      </w:r>
    </w:p>
    <w:p w14:paraId="4223B8D1">
      <w:pPr>
        <w:spacing w:line="440"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（一）严禁商业贿赂：</w:t>
      </w:r>
      <w:r>
        <w:rPr>
          <w:rFonts w:hint="eastAsia" w:ascii="仿宋" w:hAnsi="仿宋" w:eastAsia="仿宋" w:cs="仿宋"/>
          <w:color w:val="auto"/>
          <w:sz w:val="28"/>
          <w:szCs w:val="28"/>
          <w:highlight w:val="none"/>
        </w:rPr>
        <w:t>乙方及乙方人员不得以任何理由向甲方、甲方的母公司、上级主管部门及甲方的其他关联公司的负责人及其工作人员赠送回扣、红包、礼金、购物卡、有价证券、贵重物品和好处费、感谢费等。</w:t>
      </w:r>
    </w:p>
    <w:p w14:paraId="22B96466">
      <w:pPr>
        <w:spacing w:line="440" w:lineRule="exact"/>
        <w:ind w:left="130" w:leftChars="62"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（二）严禁行贿及相关行为：</w:t>
      </w:r>
      <w:r>
        <w:rPr>
          <w:rFonts w:hint="eastAsia" w:ascii="仿宋" w:hAnsi="仿宋" w:eastAsia="仿宋" w:cs="仿宋"/>
          <w:color w:val="auto"/>
          <w:sz w:val="28"/>
          <w:szCs w:val="28"/>
          <w:highlight w:val="none"/>
        </w:rPr>
        <w:t>乙方及乙方人员不得以任何理由为甲方和相关单位报销应由对方或个人支付的费用；提供高消费宴请及娱乐活动；购置或提供通讯工具、交通工具和高档办公用品等。</w:t>
      </w:r>
    </w:p>
    <w:p w14:paraId="7F78FD27">
      <w:pPr>
        <w:spacing w:line="440" w:lineRule="exact"/>
        <w:ind w:left="130" w:leftChars="62"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（三）严禁利益冲突行为：</w:t>
      </w:r>
      <w:r>
        <w:rPr>
          <w:rFonts w:hint="eastAsia" w:ascii="仿宋" w:hAnsi="仿宋" w:eastAsia="仿宋" w:cs="仿宋"/>
          <w:color w:val="auto"/>
          <w:sz w:val="28"/>
          <w:szCs w:val="28"/>
          <w:highlight w:val="none"/>
        </w:rPr>
        <w:t>乙方及乙方人员不得接受或暗示为甲方、与甲方相关的单位或个人装修住房、婚丧嫁</w:t>
      </w:r>
      <w:r>
        <w:rPr>
          <w:rFonts w:hint="eastAsia" w:ascii="仿宋" w:hAnsi="仿宋" w:eastAsia="仿宋" w:cs="仿宋"/>
          <w:color w:val="auto"/>
          <w:sz w:val="28"/>
          <w:szCs w:val="28"/>
          <w:highlight w:val="none"/>
          <w:lang w:val="en-US" w:eastAsia="zh-CN"/>
        </w:rPr>
        <w:t>娶</w:t>
      </w:r>
      <w:r>
        <w:rPr>
          <w:rFonts w:hint="eastAsia" w:ascii="仿宋" w:hAnsi="仿宋" w:eastAsia="仿宋" w:cs="仿宋"/>
          <w:color w:val="auto"/>
          <w:sz w:val="28"/>
          <w:szCs w:val="28"/>
          <w:highlight w:val="none"/>
        </w:rPr>
        <w:t>、配偶子女的工作安排以及境内外旅游等提供方便；以谋取非正当利益为目的，擅自与甲方工作人员就业务问题进行私下商谈或者达成利益默契。</w:t>
      </w:r>
    </w:p>
    <w:p w14:paraId="7D8E224D">
      <w:pPr>
        <w:spacing w:line="440" w:lineRule="exact"/>
        <w:ind w:left="130" w:leftChars="62"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（四）严禁串标围标：</w:t>
      </w:r>
      <w:r>
        <w:rPr>
          <w:rFonts w:hint="eastAsia" w:ascii="仿宋" w:hAnsi="仿宋" w:eastAsia="仿宋" w:cs="仿宋"/>
          <w:color w:val="auto"/>
          <w:sz w:val="28"/>
          <w:szCs w:val="28"/>
          <w:highlight w:val="none"/>
        </w:rPr>
        <w:t>在甲方业务范围内，乙方及乙方人员不得串谋其他单位，在甲方业务行为中进行串标或围标等违法违规行为。</w:t>
      </w:r>
    </w:p>
    <w:p w14:paraId="493C43F0">
      <w:pPr>
        <w:spacing w:line="440" w:lineRule="exact"/>
        <w:ind w:left="130" w:leftChars="62"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（五）严禁资金往来：</w:t>
      </w:r>
      <w:r>
        <w:rPr>
          <w:rFonts w:hint="eastAsia" w:ascii="仿宋" w:hAnsi="仿宋" w:eastAsia="仿宋" w:cs="仿宋"/>
          <w:color w:val="auto"/>
          <w:sz w:val="28"/>
          <w:szCs w:val="28"/>
          <w:highlight w:val="none"/>
        </w:rPr>
        <w:t>乙方（含关联单位）或乙方人员不得以任何理由向甲方人员或其亲属提供借贷资金。</w:t>
      </w:r>
    </w:p>
    <w:p w14:paraId="4E419DC9">
      <w:pPr>
        <w:spacing w:line="440" w:lineRule="exact"/>
        <w:ind w:left="130" w:leftChars="62"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（六）乙方发现甲方工作人员或甲方业务合作单位人员营私舞弊、弄虚作假等违反职业道德行为准则行为，违反本廉洁协议规定的行为，应及时向甲方举报，甲方受理举报部门及联系方式为：</w:t>
      </w:r>
    </w:p>
    <w:p w14:paraId="40CCAE27">
      <w:pPr>
        <w:spacing w:line="440" w:lineRule="exact"/>
        <w:ind w:left="130" w:leftChars="62"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受理部门：广州</w:t>
      </w:r>
      <w:r>
        <w:rPr>
          <w:rFonts w:hint="eastAsia" w:ascii="仿宋" w:hAnsi="仿宋" w:eastAsia="仿宋" w:cs="仿宋"/>
          <w:color w:val="auto"/>
          <w:sz w:val="28"/>
          <w:szCs w:val="28"/>
          <w:highlight w:val="none"/>
          <w:lang w:val="en-US" w:eastAsia="zh-CN"/>
        </w:rPr>
        <w:t>机场资产运营发展</w:t>
      </w:r>
      <w:r>
        <w:rPr>
          <w:rFonts w:hint="eastAsia" w:ascii="仿宋" w:hAnsi="仿宋" w:eastAsia="仿宋" w:cs="仿宋"/>
          <w:color w:val="auto"/>
          <w:sz w:val="28"/>
          <w:szCs w:val="28"/>
          <w:highlight w:val="none"/>
        </w:rPr>
        <w:t>有限公司</w:t>
      </w:r>
      <w:r>
        <w:rPr>
          <w:rFonts w:hint="eastAsia" w:ascii="仿宋" w:hAnsi="仿宋" w:eastAsia="仿宋" w:cs="仿宋"/>
          <w:color w:val="auto"/>
          <w:sz w:val="28"/>
          <w:szCs w:val="28"/>
          <w:highlight w:val="none"/>
          <w:lang w:val="en-US" w:eastAsia="zh-CN"/>
        </w:rPr>
        <w:t>综合部</w:t>
      </w:r>
    </w:p>
    <w:p w14:paraId="3B759277">
      <w:pPr>
        <w:spacing w:line="440" w:lineRule="exact"/>
        <w:ind w:left="130" w:leftChars="62" w:firstLine="560" w:firstLineChars="200"/>
        <w:rPr>
          <w:rFonts w:hint="default" w:ascii="仿宋" w:hAnsi="仿宋" w:eastAsia="仿宋" w:cs="仿宋"/>
          <w:color w:val="auto"/>
          <w:sz w:val="28"/>
          <w:szCs w:val="28"/>
          <w:highlight w:val="none"/>
        </w:rPr>
      </w:pPr>
      <w:r>
        <w:rPr>
          <w:rFonts w:hint="eastAsia" w:ascii="仿宋" w:hAnsi="仿宋" w:eastAsia="仿宋" w:cs="仿宋"/>
          <w:color w:val="auto"/>
          <w:sz w:val="28"/>
          <w:szCs w:val="28"/>
          <w:highlight w:val="none"/>
        </w:rPr>
        <w:t>受理电话：020-</w:t>
      </w:r>
      <w:r>
        <w:rPr>
          <w:rFonts w:hint="eastAsia" w:ascii="仿宋" w:hAnsi="仿宋" w:eastAsia="仿宋" w:cs="仿宋"/>
          <w:color w:val="auto"/>
          <w:sz w:val="28"/>
          <w:szCs w:val="28"/>
          <w:highlight w:val="none"/>
          <w:lang w:eastAsia="zh-CN"/>
        </w:rPr>
        <w:t>3</w:t>
      </w:r>
      <w:r>
        <w:rPr>
          <w:rFonts w:hint="eastAsia" w:ascii="仿宋" w:hAnsi="仿宋" w:eastAsia="仿宋" w:cs="仿宋"/>
          <w:color w:val="auto"/>
          <w:sz w:val="28"/>
          <w:szCs w:val="28"/>
          <w:highlight w:val="none"/>
          <w:lang w:val="en-US" w:eastAsia="zh-CN"/>
        </w:rPr>
        <w:t>3971751</w:t>
      </w:r>
    </w:p>
    <w:p w14:paraId="556F583E">
      <w:pPr>
        <w:spacing w:line="440" w:lineRule="exact"/>
        <w:ind w:left="130" w:leftChars="62" w:firstLine="560" w:firstLineChars="200"/>
        <w:outlineLvl w:val="0"/>
        <w:rPr>
          <w:rFonts w:hint="eastAsia" w:ascii="仿宋" w:hAnsi="仿宋" w:eastAsia="仿宋" w:cs="仿宋"/>
          <w:color w:val="auto"/>
          <w:sz w:val="28"/>
          <w:szCs w:val="28"/>
          <w:highlight w:val="none"/>
        </w:rPr>
      </w:pPr>
      <w:bookmarkStart w:id="13" w:name="_Toc3634"/>
      <w:bookmarkStart w:id="14" w:name="_Toc27517"/>
      <w:r>
        <w:rPr>
          <w:rFonts w:hint="eastAsia" w:ascii="仿宋" w:hAnsi="仿宋" w:eastAsia="仿宋" w:cs="仿宋"/>
          <w:color w:val="auto"/>
          <w:sz w:val="28"/>
          <w:szCs w:val="28"/>
          <w:highlight w:val="none"/>
        </w:rPr>
        <w:t>第四条  违约责任</w:t>
      </w:r>
      <w:bookmarkEnd w:id="13"/>
      <w:bookmarkEnd w:id="14"/>
    </w:p>
    <w:p w14:paraId="2D02B321">
      <w:pPr>
        <w:spacing w:line="440" w:lineRule="exact"/>
        <w:ind w:left="130" w:leftChars="62"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甲方或甲方人员出现违反本廉洁协议第二条、第三条相关约定的，经查证属实，严格按照管理权限，依据有关法律法规和规章制度给予相关人员纪律处分或组织处理；相关工作人员涉嫌犯罪的，移送司法机关依法追究刑事责任。</w:t>
      </w:r>
    </w:p>
    <w:p w14:paraId="266DD68A">
      <w:pPr>
        <w:spacing w:line="440" w:lineRule="exact"/>
        <w:ind w:left="130" w:leftChars="62"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乙方及乙方人员违反本廉洁协议第一条、第三条相关约定的，经查证属实，甲方可视情节轻重对乙方实施一定期限的市场禁入，以及有权立即单方解除与乙方已签订的相关业务合同以终止相关业务合作；乙方及其下属企业的工作人员涉嫌犯罪的，移送司法机关依法追究刑事责任。</w:t>
      </w:r>
    </w:p>
    <w:p w14:paraId="07528201">
      <w:pPr>
        <w:spacing w:line="440" w:lineRule="exact"/>
        <w:ind w:left="130" w:leftChars="62" w:firstLine="560" w:firstLineChars="200"/>
        <w:outlineLvl w:val="0"/>
        <w:rPr>
          <w:rFonts w:hint="eastAsia" w:ascii="仿宋" w:hAnsi="仿宋" w:eastAsia="仿宋" w:cs="仿宋"/>
          <w:color w:val="auto"/>
          <w:sz w:val="28"/>
          <w:szCs w:val="28"/>
          <w:highlight w:val="none"/>
        </w:rPr>
      </w:pPr>
      <w:bookmarkStart w:id="15" w:name="_Toc13436"/>
      <w:bookmarkStart w:id="16" w:name="_Toc30258"/>
      <w:r>
        <w:rPr>
          <w:rFonts w:hint="eastAsia" w:ascii="仿宋" w:hAnsi="仿宋" w:eastAsia="仿宋" w:cs="仿宋"/>
          <w:color w:val="auto"/>
          <w:sz w:val="28"/>
          <w:szCs w:val="28"/>
          <w:highlight w:val="none"/>
        </w:rPr>
        <w:t>第五条  其他</w:t>
      </w:r>
      <w:bookmarkEnd w:id="15"/>
      <w:bookmarkEnd w:id="16"/>
    </w:p>
    <w:p w14:paraId="01D1ADFF">
      <w:pPr>
        <w:spacing w:line="440" w:lineRule="exact"/>
        <w:ind w:left="130" w:leftChars="62"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（一）本廉洁协议是甲乙双方《物业租赁合同》的</w:t>
      </w:r>
      <w:r>
        <w:rPr>
          <w:rFonts w:hint="eastAsia" w:ascii="仿宋" w:hAnsi="仿宋" w:eastAsia="仿宋" w:cs="仿宋"/>
          <w:color w:val="auto"/>
          <w:sz w:val="28"/>
          <w:szCs w:val="28"/>
          <w:highlight w:val="none"/>
          <w:lang w:val="en-US" w:eastAsia="zh-CN"/>
        </w:rPr>
        <w:t>附件</w:t>
      </w:r>
      <w:r>
        <w:rPr>
          <w:rFonts w:hint="eastAsia" w:ascii="仿宋" w:hAnsi="仿宋" w:eastAsia="仿宋" w:cs="仿宋"/>
          <w:color w:val="auto"/>
          <w:sz w:val="28"/>
          <w:szCs w:val="28"/>
          <w:highlight w:val="none"/>
        </w:rPr>
        <w:t>，一式肆份</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甲方持贰份，乙方持壹份，送壹份给街（镇）出租屋管理服务中心备案</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，与甲乙双方《物业租赁合同》具有同等法律效力。</w:t>
      </w:r>
    </w:p>
    <w:p w14:paraId="1DDAF57A">
      <w:pPr>
        <w:spacing w:line="440" w:lineRule="exact"/>
        <w:ind w:left="130" w:leftChars="62"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（二）本协议经双方签字盖章后生效，甲乙双方对本廉洁协议所产生的法律责任已清楚知悉并承诺遵守。</w:t>
      </w:r>
    </w:p>
    <w:p w14:paraId="1A389313">
      <w:pPr>
        <w:spacing w:line="440" w:lineRule="exact"/>
        <w:ind w:left="200"/>
        <w:rPr>
          <w:rFonts w:hint="eastAsia" w:ascii="仿宋" w:hAnsi="仿宋" w:eastAsia="仿宋" w:cs="仿宋"/>
          <w:color w:val="auto"/>
          <w:sz w:val="28"/>
          <w:szCs w:val="28"/>
          <w:highlight w:val="none"/>
        </w:rPr>
      </w:pPr>
    </w:p>
    <w:p w14:paraId="29EDAA77">
      <w:pPr>
        <w:spacing w:line="440" w:lineRule="exact"/>
        <w:ind w:left="130" w:leftChars="6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甲方（盖章）：                    乙方（</w:t>
      </w:r>
      <w:r>
        <w:rPr>
          <w:rFonts w:hint="eastAsia" w:ascii="仿宋" w:hAnsi="仿宋" w:eastAsia="仿宋" w:cs="仿宋"/>
          <w:color w:val="auto"/>
          <w:sz w:val="28"/>
          <w:szCs w:val="28"/>
          <w:highlight w:val="none"/>
          <w:lang w:val="en-US" w:eastAsia="zh-CN"/>
        </w:rPr>
        <w:t>签</w:t>
      </w:r>
      <w:r>
        <w:rPr>
          <w:rFonts w:hint="eastAsia" w:ascii="仿宋" w:hAnsi="仿宋" w:eastAsia="仿宋" w:cs="仿宋"/>
          <w:color w:val="auto"/>
          <w:sz w:val="28"/>
          <w:szCs w:val="28"/>
          <w:highlight w:val="none"/>
        </w:rPr>
        <w:t>章）：</w:t>
      </w:r>
    </w:p>
    <w:p w14:paraId="5C0DBA4C">
      <w:pPr>
        <w:spacing w:line="440" w:lineRule="exact"/>
        <w:ind w:left="130" w:leftChars="62"/>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签约</w:t>
      </w:r>
      <w:r>
        <w:rPr>
          <w:rFonts w:hint="eastAsia" w:ascii="仿宋" w:hAnsi="仿宋" w:eastAsia="仿宋" w:cs="仿宋"/>
          <w:color w:val="auto"/>
          <w:sz w:val="28"/>
          <w:szCs w:val="28"/>
          <w:highlight w:val="none"/>
        </w:rPr>
        <w:t>代表</w:t>
      </w:r>
      <w:r>
        <w:rPr>
          <w:rFonts w:hint="eastAsia" w:ascii="仿宋" w:hAnsi="仿宋" w:eastAsia="仿宋" w:cs="仿宋"/>
          <w:color w:val="auto"/>
          <w:sz w:val="28"/>
          <w:szCs w:val="28"/>
          <w:highlight w:val="none"/>
          <w:lang w:val="en-US" w:eastAsia="zh-CN"/>
        </w:rPr>
        <w:t>签章</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签约</w:t>
      </w:r>
      <w:r>
        <w:rPr>
          <w:rFonts w:hint="eastAsia" w:ascii="仿宋" w:hAnsi="仿宋" w:eastAsia="仿宋" w:cs="仿宋"/>
          <w:color w:val="auto"/>
          <w:sz w:val="28"/>
          <w:szCs w:val="28"/>
          <w:highlight w:val="none"/>
        </w:rPr>
        <w:t>代表</w:t>
      </w:r>
      <w:r>
        <w:rPr>
          <w:rFonts w:hint="eastAsia" w:ascii="仿宋" w:hAnsi="仿宋" w:eastAsia="仿宋" w:cs="仿宋"/>
          <w:color w:val="auto"/>
          <w:sz w:val="28"/>
          <w:szCs w:val="28"/>
          <w:highlight w:val="none"/>
          <w:lang w:val="en-US" w:eastAsia="zh-CN"/>
        </w:rPr>
        <w:t>签章</w:t>
      </w:r>
      <w:r>
        <w:rPr>
          <w:rFonts w:hint="eastAsia" w:ascii="仿宋" w:hAnsi="仿宋" w:eastAsia="仿宋" w:cs="仿宋"/>
          <w:color w:val="auto"/>
          <w:sz w:val="28"/>
          <w:szCs w:val="28"/>
          <w:highlight w:val="none"/>
          <w:lang w:eastAsia="zh-CN"/>
        </w:rPr>
        <w:t>：</w:t>
      </w:r>
    </w:p>
    <w:p w14:paraId="666EDB0A">
      <w:pPr>
        <w:pStyle w:val="8"/>
        <w:ind w:left="0" w:leftChars="0" w:firstLine="0" w:firstLineChars="0"/>
        <w:rPr>
          <w:rFonts w:hint="eastAsia" w:ascii="仿宋" w:hAnsi="仿宋" w:eastAsia="仿宋" w:cs="仿宋"/>
          <w:color w:val="auto"/>
          <w:highlight w:val="none"/>
          <w:lang w:eastAsia="zh-CN"/>
        </w:rPr>
      </w:pPr>
    </w:p>
    <w:p w14:paraId="019978EE">
      <w:pPr>
        <w:spacing w:line="440" w:lineRule="exact"/>
        <w:ind w:left="420" w:leftChars="200" w:firstLine="560" w:firstLineChars="200"/>
        <w:rPr>
          <w:rFonts w:hint="eastAsia" w:ascii="仿宋_GB2312" w:hAnsi="仿宋" w:eastAsia="仿宋_GB2312" w:cs="仿宋"/>
          <w:color w:val="auto"/>
          <w:sz w:val="28"/>
          <w:szCs w:val="28"/>
          <w:highlight w:val="none"/>
        </w:rPr>
      </w:pPr>
      <w:r>
        <w:rPr>
          <w:rFonts w:hint="eastAsia" w:ascii="仿宋" w:hAnsi="仿宋" w:eastAsia="仿宋" w:cs="仿宋"/>
          <w:color w:val="auto"/>
          <w:sz w:val="28"/>
          <w:szCs w:val="28"/>
          <w:highlight w:val="none"/>
        </w:rPr>
        <w:t>年    月   日                    年    月   日</w:t>
      </w:r>
      <w:r>
        <w:rPr>
          <w:rFonts w:hint="eastAsia" w:ascii="仿宋_GB2312" w:hAnsi="仿宋" w:eastAsia="仿宋_GB2312" w:cs="仿宋"/>
          <w:color w:val="auto"/>
          <w:sz w:val="28"/>
          <w:szCs w:val="28"/>
          <w:highlight w:val="none"/>
        </w:rPr>
        <w:br w:type="page"/>
      </w:r>
    </w:p>
    <w:p w14:paraId="40401FD0">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0"/>
        <w:rPr>
          <w:rFonts w:hint="eastAsia" w:ascii="宋体" w:hAnsi="宋体" w:eastAsia="宋体" w:cs="宋体"/>
          <w:b w:val="0"/>
          <w:bCs w:val="0"/>
          <w:color w:val="auto"/>
          <w:sz w:val="24"/>
          <w:szCs w:val="24"/>
          <w:highlight w:val="none"/>
          <w:lang w:val="en-US" w:eastAsia="zh-CN"/>
        </w:rPr>
      </w:pPr>
      <w:bookmarkStart w:id="17" w:name="_Toc23707"/>
      <w:bookmarkStart w:id="18" w:name="_Toc3094"/>
      <w:bookmarkStart w:id="19" w:name="治安消防安全责任书"/>
      <w:r>
        <w:rPr>
          <w:rFonts w:hint="eastAsia" w:ascii="宋体" w:hAnsi="宋体" w:eastAsia="宋体" w:cs="宋体"/>
          <w:b w:val="0"/>
          <w:bCs w:val="0"/>
          <w:color w:val="auto"/>
          <w:sz w:val="24"/>
          <w:szCs w:val="24"/>
          <w:highlight w:val="none"/>
          <w:lang w:val="en-US" w:eastAsia="zh-CN"/>
        </w:rPr>
        <w:t>附件2：</w:t>
      </w:r>
    </w:p>
    <w:p w14:paraId="5179339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ascii="黑体" w:hAnsi="黑体" w:eastAsia="黑体" w:cs="黑体"/>
          <w:b/>
          <w:color w:val="auto"/>
          <w:kern w:val="0"/>
          <w:sz w:val="44"/>
          <w:szCs w:val="44"/>
          <w:highlight w:val="none"/>
        </w:rPr>
      </w:pPr>
      <w:r>
        <w:rPr>
          <w:rFonts w:hint="eastAsia" w:ascii="黑体" w:hAnsi="黑体" w:eastAsia="黑体" w:cs="黑体"/>
          <w:b/>
          <w:color w:val="auto"/>
          <w:kern w:val="0"/>
          <w:sz w:val="44"/>
          <w:szCs w:val="44"/>
          <w:highlight w:val="none"/>
        </w:rPr>
        <w:t>安全</w:t>
      </w:r>
      <w:r>
        <w:rPr>
          <w:rFonts w:hint="eastAsia" w:ascii="黑体" w:hAnsi="黑体" w:eastAsia="黑体" w:cs="黑体"/>
          <w:b/>
          <w:color w:val="auto"/>
          <w:kern w:val="0"/>
          <w:sz w:val="44"/>
          <w:szCs w:val="44"/>
          <w:highlight w:val="none"/>
          <w:lang w:val="en-US" w:eastAsia="zh-CN"/>
        </w:rPr>
        <w:t>经营</w:t>
      </w:r>
      <w:r>
        <w:rPr>
          <w:rFonts w:hint="eastAsia" w:ascii="黑体" w:hAnsi="黑体" w:eastAsia="黑体" w:cs="黑体"/>
          <w:b/>
          <w:color w:val="auto"/>
          <w:kern w:val="0"/>
          <w:sz w:val="44"/>
          <w:szCs w:val="44"/>
          <w:highlight w:val="none"/>
        </w:rPr>
        <w:t>责任书</w:t>
      </w:r>
      <w:bookmarkEnd w:id="17"/>
      <w:bookmarkEnd w:id="18"/>
    </w:p>
    <w:bookmarkEnd w:id="19"/>
    <w:p w14:paraId="773C150A">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出租方（以下简称甲方）：</w:t>
      </w:r>
      <w:r>
        <w:rPr>
          <w:rFonts w:hint="eastAsia" w:ascii="仿宋" w:hAnsi="仿宋" w:eastAsia="仿宋" w:cs="仿宋"/>
          <w:color w:val="auto"/>
          <w:sz w:val="28"/>
          <w:szCs w:val="28"/>
          <w:highlight w:val="none"/>
          <w:lang w:eastAsia="zh-Hans"/>
        </w:rPr>
        <w:t>广州机场</w:t>
      </w:r>
      <w:r>
        <w:rPr>
          <w:rFonts w:hint="eastAsia" w:ascii="仿宋" w:hAnsi="仿宋" w:eastAsia="仿宋" w:cs="仿宋"/>
          <w:color w:val="auto"/>
          <w:sz w:val="28"/>
          <w:szCs w:val="28"/>
          <w:highlight w:val="none"/>
          <w:lang w:val="en-US" w:eastAsia="zh-CN"/>
        </w:rPr>
        <w:t>资产运营发展</w:t>
      </w:r>
      <w:r>
        <w:rPr>
          <w:rFonts w:hint="eastAsia" w:ascii="仿宋" w:hAnsi="仿宋" w:eastAsia="仿宋" w:cs="仿宋"/>
          <w:color w:val="auto"/>
          <w:sz w:val="28"/>
          <w:szCs w:val="28"/>
          <w:highlight w:val="none"/>
          <w:lang w:eastAsia="zh-Hans"/>
        </w:rPr>
        <w:t>有限公司</w:t>
      </w:r>
    </w:p>
    <w:p w14:paraId="02E1B917">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sz w:val="28"/>
          <w:szCs w:val="28"/>
          <w:highlight w:val="none"/>
        </w:rPr>
        <w:t>承租方（以下简称乙方）：</w:t>
      </w:r>
      <w:r>
        <w:rPr>
          <w:rFonts w:hint="eastAsia" w:ascii="仿宋" w:hAnsi="仿宋" w:eastAsia="仿宋" w:cs="仿宋"/>
          <w:color w:val="auto"/>
          <w:sz w:val="28"/>
          <w:szCs w:val="28"/>
          <w:highlight w:val="none"/>
          <w:lang w:val="en-US" w:eastAsia="zh-CN"/>
        </w:rPr>
        <w:t>XX</w:t>
      </w:r>
      <w:r>
        <w:rPr>
          <w:rFonts w:hint="eastAsia" w:ascii="仿宋" w:hAnsi="仿宋" w:eastAsia="仿宋" w:cs="仿宋"/>
          <w:color w:val="auto"/>
          <w:kern w:val="0"/>
          <w:sz w:val="28"/>
          <w:szCs w:val="28"/>
          <w:highlight w:val="none"/>
        </w:rPr>
        <w:t xml:space="preserve"> </w:t>
      </w:r>
    </w:p>
    <w:p w14:paraId="2F7D74CB">
      <w:pPr>
        <w:keepNext w:val="0"/>
        <w:keepLines w:val="0"/>
        <w:pageBreakBefore w:val="0"/>
        <w:kinsoku/>
        <w:wordWrap/>
        <w:overflowPunct/>
        <w:topLinePunct w:val="0"/>
        <w:autoSpaceDE/>
        <w:autoSpaceDN/>
        <w:bidi w:val="0"/>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落实房屋租赁双方治安消防安全责任，确保承租方的人身、财产安全和租赁房屋安全，根据《中华人民共和国消防法》和《中华人民共和国治安管理处罚法》等法律法规的规定，遵循“防火、防盗、防破坏、防治安事件”的原则，租赁房屋出租方(以下简称甲方)与承租方（以下简称乙方）签订本安全责任书，进一步明确双方的治安消防安全责任。</w:t>
      </w:r>
    </w:p>
    <w:p w14:paraId="4BEDFBBD">
      <w:pPr>
        <w:keepNext w:val="0"/>
        <w:keepLines w:val="0"/>
        <w:pageBreakBefore w:val="0"/>
        <w:kinsoku/>
        <w:wordWrap/>
        <w:overflowPunct/>
        <w:topLinePunct w:val="0"/>
        <w:autoSpaceDE/>
        <w:autoSpaceDN/>
        <w:bidi w:val="0"/>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第一条 乙方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或乙方</w:t>
      </w:r>
      <w:r>
        <w:rPr>
          <w:rFonts w:hint="eastAsia" w:ascii="仿宋" w:hAnsi="仿宋" w:eastAsia="仿宋" w:cs="仿宋"/>
          <w:color w:val="auto"/>
          <w:sz w:val="28"/>
          <w:szCs w:val="28"/>
          <w:highlight w:val="none"/>
        </w:rPr>
        <w:t>法人代表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cyan"/>
          <w:u w:val="single"/>
          <w:lang w:val="en-US" w:eastAsia="zh-CN"/>
        </w:rPr>
        <w:t>XX</w:t>
      </w:r>
      <w:r>
        <w:rPr>
          <w:rFonts w:hint="eastAsia" w:ascii="仿宋" w:hAnsi="仿宋" w:eastAsia="仿宋" w:cs="仿宋"/>
          <w:color w:val="auto"/>
          <w:sz w:val="28"/>
          <w:szCs w:val="28"/>
          <w:highlight w:val="none"/>
          <w:lang w:val="en-US" w:eastAsia="zh-CN"/>
        </w:rPr>
        <w:t>（身份证号码：</w:t>
      </w:r>
      <w:r>
        <w:rPr>
          <w:rFonts w:hint="eastAsia" w:ascii="仿宋" w:hAnsi="仿宋" w:eastAsia="仿宋" w:cs="仿宋"/>
          <w:color w:val="auto"/>
          <w:sz w:val="28"/>
          <w:szCs w:val="28"/>
          <w:highlight w:val="none"/>
          <w:u w:val="single"/>
          <w:lang w:val="en-US" w:eastAsia="zh-CN"/>
        </w:rPr>
        <w:t>XXX</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为承租房屋的治安消防安全第一责任人，应自觉遵守治安消防管理规定，增强防范意识，重视防火、防盗以及其他治安、消防安全工作。</w:t>
      </w:r>
    </w:p>
    <w:p w14:paraId="6D6A3786">
      <w:pPr>
        <w:keepNext w:val="0"/>
        <w:keepLines w:val="0"/>
        <w:pageBreakBefore w:val="0"/>
        <w:kinsoku/>
        <w:wordWrap/>
        <w:overflowPunct/>
        <w:topLinePunct w:val="0"/>
        <w:autoSpaceDE/>
        <w:autoSpaceDN/>
        <w:bidi w:val="0"/>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第二条 乙方中途更换法人代表，需</w:t>
      </w:r>
      <w:r>
        <w:rPr>
          <w:rFonts w:hint="eastAsia" w:ascii="仿宋" w:hAnsi="仿宋" w:eastAsia="仿宋" w:cs="仿宋"/>
          <w:color w:val="auto"/>
          <w:sz w:val="28"/>
          <w:szCs w:val="28"/>
          <w:highlight w:val="none"/>
          <w:lang w:val="en-US" w:eastAsia="zh-CN"/>
        </w:rPr>
        <w:t>及时通知甲方并</w:t>
      </w:r>
      <w:r>
        <w:rPr>
          <w:rFonts w:hint="eastAsia" w:ascii="仿宋" w:hAnsi="仿宋" w:eastAsia="仿宋" w:cs="仿宋"/>
          <w:color w:val="auto"/>
          <w:sz w:val="28"/>
          <w:szCs w:val="28"/>
          <w:highlight w:val="none"/>
        </w:rPr>
        <w:t>另行签订《安全</w:t>
      </w:r>
      <w:r>
        <w:rPr>
          <w:rFonts w:hint="eastAsia" w:ascii="仿宋" w:hAnsi="仿宋" w:eastAsia="仿宋" w:cs="仿宋"/>
          <w:color w:val="auto"/>
          <w:sz w:val="28"/>
          <w:szCs w:val="28"/>
          <w:highlight w:val="none"/>
          <w:lang w:val="en-US" w:eastAsia="zh-CN"/>
        </w:rPr>
        <w:t>经营</w:t>
      </w:r>
      <w:r>
        <w:rPr>
          <w:rFonts w:hint="eastAsia" w:ascii="仿宋" w:hAnsi="仿宋" w:eastAsia="仿宋" w:cs="仿宋"/>
          <w:color w:val="auto"/>
          <w:sz w:val="28"/>
          <w:szCs w:val="28"/>
          <w:highlight w:val="none"/>
        </w:rPr>
        <w:t>责任书》。乙方更换法人代表未及时通知甲方或未重新签订《治安消防安全责任书》的，由前任责任人承担责任。</w:t>
      </w:r>
    </w:p>
    <w:p w14:paraId="2E425231">
      <w:pPr>
        <w:keepNext w:val="0"/>
        <w:keepLines w:val="0"/>
        <w:pageBreakBefore w:val="0"/>
        <w:kinsoku/>
        <w:wordWrap/>
        <w:overflowPunct/>
        <w:topLinePunct w:val="0"/>
        <w:autoSpaceDE/>
        <w:autoSpaceDN/>
        <w:bidi w:val="0"/>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第三条 甲方有权对租赁区内的治安、消防安全工作进行监督和管理，乙方必须无条件配合甲方。</w:t>
      </w:r>
    </w:p>
    <w:p w14:paraId="3A656381">
      <w:pPr>
        <w:keepNext w:val="0"/>
        <w:keepLines w:val="0"/>
        <w:pageBreakBefore w:val="0"/>
        <w:kinsoku/>
        <w:wordWrap/>
        <w:overflowPunct/>
        <w:topLinePunct w:val="0"/>
        <w:autoSpaceDE/>
        <w:autoSpaceDN/>
        <w:bidi w:val="0"/>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第四条 乙方在承租场地的装修、装饰必须按规定向公安消防部门报建审核，取得验收合格意见书后方可投入使用，并报甲方备案。</w:t>
      </w:r>
    </w:p>
    <w:p w14:paraId="4F73D983">
      <w:pPr>
        <w:keepNext w:val="0"/>
        <w:keepLines w:val="0"/>
        <w:pageBreakBefore w:val="0"/>
        <w:kinsoku/>
        <w:wordWrap/>
        <w:overflowPunct/>
        <w:topLinePunct w:val="0"/>
        <w:autoSpaceDE/>
        <w:autoSpaceDN/>
        <w:bidi w:val="0"/>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第五条 乙方在承租场地内，必须按照国家有关规定配置消防设施和器材，设置消防安全标志，并定期组织检验、维修，并将每次检查的情况（结果）报甲方备案，以确保消防设施器材完好有效，保证承租经营场所的疏散通道、安全出口畅通，并设置符合国家规定的消防疏散标志。</w:t>
      </w:r>
    </w:p>
    <w:p w14:paraId="52B88272">
      <w:pPr>
        <w:keepNext w:val="0"/>
        <w:keepLines w:val="0"/>
        <w:pageBreakBefore w:val="0"/>
        <w:kinsoku/>
        <w:wordWrap/>
        <w:overflowPunct/>
        <w:topLinePunct w:val="0"/>
        <w:autoSpaceDE/>
        <w:autoSpaceDN/>
        <w:bidi w:val="0"/>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第六条 乙方不得在租赁区内存放易燃易爆、有毒有害</w:t>
      </w:r>
      <w:r>
        <w:rPr>
          <w:rFonts w:hint="eastAsia" w:ascii="仿宋" w:hAnsi="仿宋" w:eastAsia="仿宋" w:cs="仿宋"/>
          <w:color w:val="auto"/>
          <w:sz w:val="28"/>
          <w:szCs w:val="28"/>
          <w:highlight w:val="none"/>
          <w:lang w:val="en-US" w:eastAsia="zh-CN"/>
        </w:rPr>
        <w:t>等危险</w:t>
      </w:r>
      <w:r>
        <w:rPr>
          <w:rFonts w:hint="eastAsia" w:ascii="仿宋" w:hAnsi="仿宋" w:eastAsia="仿宋" w:cs="仿宋"/>
          <w:color w:val="auto"/>
          <w:sz w:val="28"/>
          <w:szCs w:val="28"/>
          <w:highlight w:val="none"/>
        </w:rPr>
        <w:t>物品，不得在进出口以及非租用空间等公共区域堆放物品、乱搭乱建，不得危及房屋安全和他人的人身财产安全，不得阻碍消防通道。</w:t>
      </w:r>
    </w:p>
    <w:p w14:paraId="4B38FB09">
      <w:pPr>
        <w:keepNext w:val="0"/>
        <w:keepLines w:val="0"/>
        <w:pageBreakBefore w:val="0"/>
        <w:kinsoku/>
        <w:wordWrap/>
        <w:overflowPunct/>
        <w:topLinePunct w:val="0"/>
        <w:autoSpaceDE/>
        <w:autoSpaceDN/>
        <w:bidi w:val="0"/>
        <w:spacing w:line="440" w:lineRule="exact"/>
        <w:ind w:firstLine="57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第七条 乙方</w:t>
      </w:r>
      <w:r>
        <w:rPr>
          <w:rFonts w:hint="eastAsia" w:ascii="仿宋" w:hAnsi="仿宋" w:eastAsia="仿宋" w:cs="仿宋"/>
          <w:sz w:val="28"/>
          <w:szCs w:val="28"/>
          <w:highlight w:val="none"/>
        </w:rPr>
        <w:t>在租赁区内</w:t>
      </w:r>
      <w:r>
        <w:rPr>
          <w:rFonts w:hint="eastAsia" w:ascii="仿宋" w:hAnsi="仿宋" w:eastAsia="仿宋" w:cs="仿宋"/>
          <w:sz w:val="28"/>
          <w:szCs w:val="28"/>
          <w:highlight w:val="none"/>
          <w:lang w:val="en-US" w:eastAsia="zh-CN"/>
        </w:rPr>
        <w:t>应</w:t>
      </w:r>
      <w:r>
        <w:rPr>
          <w:rFonts w:hint="eastAsia" w:ascii="仿宋" w:hAnsi="仿宋" w:eastAsia="仿宋" w:cs="仿宋"/>
          <w:sz w:val="28"/>
          <w:szCs w:val="28"/>
          <w:highlight w:val="none"/>
        </w:rPr>
        <w:t>做好单位内部的安全防范工作，</w:t>
      </w:r>
      <w:r>
        <w:rPr>
          <w:rFonts w:hint="eastAsia" w:ascii="仿宋" w:hAnsi="仿宋" w:eastAsia="仿宋" w:cs="仿宋"/>
          <w:sz w:val="28"/>
          <w:szCs w:val="28"/>
          <w:highlight w:val="none"/>
          <w:lang w:val="en-US" w:eastAsia="zh-CN"/>
        </w:rPr>
        <w:t>且乙方承诺</w:t>
      </w:r>
      <w:r>
        <w:rPr>
          <w:rFonts w:hint="eastAsia" w:ascii="仿宋" w:hAnsi="仿宋" w:eastAsia="仿宋" w:cs="仿宋"/>
          <w:sz w:val="28"/>
          <w:szCs w:val="28"/>
          <w:highlight w:val="none"/>
        </w:rPr>
        <w:t>加强</w:t>
      </w:r>
      <w:r>
        <w:rPr>
          <w:rFonts w:hint="eastAsia" w:ascii="仿宋" w:hAnsi="仿宋" w:eastAsia="仿宋" w:cs="仿宋"/>
          <w:sz w:val="28"/>
          <w:szCs w:val="28"/>
          <w:highlight w:val="none"/>
          <w:lang w:val="en-US" w:eastAsia="zh-CN"/>
        </w:rPr>
        <w:t>和完善</w:t>
      </w:r>
      <w:r>
        <w:rPr>
          <w:rFonts w:hint="eastAsia" w:ascii="仿宋" w:hAnsi="仿宋" w:eastAsia="仿宋" w:cs="仿宋"/>
          <w:sz w:val="28"/>
          <w:szCs w:val="28"/>
          <w:highlight w:val="none"/>
        </w:rPr>
        <w:t>硬件建设</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包括但不限于照明、供电、给排水、防火消防等硬件设施</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，规范防范措施</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保证前述硬件达到安全使用的标准</w:t>
      </w:r>
      <w:r>
        <w:rPr>
          <w:rFonts w:hint="eastAsia" w:ascii="仿宋" w:hAnsi="仿宋" w:eastAsia="仿宋" w:cs="仿宋"/>
          <w:sz w:val="28"/>
          <w:szCs w:val="28"/>
          <w:highlight w:val="none"/>
        </w:rPr>
        <w:t>，做到无</w:t>
      </w:r>
      <w:r>
        <w:rPr>
          <w:rFonts w:hint="eastAsia" w:ascii="仿宋" w:hAnsi="仿宋" w:eastAsia="仿宋" w:cs="仿宋"/>
          <w:sz w:val="28"/>
          <w:szCs w:val="28"/>
          <w:highlight w:val="none"/>
          <w:lang w:val="en-US" w:eastAsia="zh-CN"/>
        </w:rPr>
        <w:t>安全事故、</w:t>
      </w:r>
      <w:r>
        <w:rPr>
          <w:rFonts w:hint="eastAsia" w:ascii="仿宋" w:hAnsi="仿宋" w:eastAsia="仿宋" w:cs="仿宋"/>
          <w:sz w:val="28"/>
          <w:szCs w:val="28"/>
          <w:highlight w:val="none"/>
        </w:rPr>
        <w:t>治安案件、经济案件、重大生产经营事故。</w:t>
      </w:r>
    </w:p>
    <w:p w14:paraId="786D7BD5">
      <w:pPr>
        <w:keepNext w:val="0"/>
        <w:keepLines w:val="0"/>
        <w:pageBreakBefore w:val="0"/>
        <w:kinsoku/>
        <w:wordWrap/>
        <w:overflowPunct/>
        <w:topLinePunct w:val="0"/>
        <w:autoSpaceDE/>
        <w:autoSpaceDN/>
        <w:bidi w:val="0"/>
        <w:spacing w:line="440" w:lineRule="exact"/>
        <w:ind w:firstLine="57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第八条 乙方不得在租赁区内留宿，不得在区内使用明火。对租赁区内的取暖、制冷电器及用电等安全负全部责任。</w:t>
      </w:r>
    </w:p>
    <w:p w14:paraId="43D2EB14">
      <w:pPr>
        <w:keepNext w:val="0"/>
        <w:keepLines w:val="0"/>
        <w:pageBreakBefore w:val="0"/>
        <w:kinsoku/>
        <w:wordWrap/>
        <w:overflowPunct/>
        <w:topLinePunct w:val="0"/>
        <w:autoSpaceDE/>
        <w:autoSpaceDN/>
        <w:bidi w:val="0"/>
        <w:spacing w:line="440" w:lineRule="exact"/>
        <w:ind w:firstLine="57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第九条 </w:t>
      </w:r>
      <w:r>
        <w:rPr>
          <w:rFonts w:hint="eastAsia" w:ascii="仿宋" w:hAnsi="仿宋" w:eastAsia="仿宋" w:cs="仿宋"/>
          <w:color w:val="auto"/>
          <w:sz w:val="28"/>
          <w:szCs w:val="28"/>
          <w:highlight w:val="none"/>
          <w:lang w:val="en-US" w:eastAsia="zh-CN"/>
        </w:rPr>
        <w:t>乙方须</w:t>
      </w:r>
      <w:r>
        <w:rPr>
          <w:rFonts w:hint="eastAsia" w:ascii="仿宋" w:hAnsi="仿宋" w:eastAsia="仿宋" w:cs="仿宋"/>
          <w:color w:val="auto"/>
          <w:sz w:val="28"/>
          <w:szCs w:val="28"/>
          <w:highlight w:val="none"/>
        </w:rPr>
        <w:t>注意用电安全，严防触电和各类电器火灾。不得私自乱拉乱接电线，不得使用大功率电器，不得使用生活电炉；人员离开租赁区时要关闭电器电源，停电时应切断电源开关；发现供电系统过热、有异味、冒烟等不安全情况，应立即切断电源并及时报告甲方和大厦物业管理处。</w:t>
      </w:r>
    </w:p>
    <w:p w14:paraId="151E27BB">
      <w:pPr>
        <w:keepNext w:val="0"/>
        <w:keepLines w:val="0"/>
        <w:pageBreakBefore w:val="0"/>
        <w:kinsoku/>
        <w:wordWrap/>
        <w:overflowPunct/>
        <w:topLinePunct w:val="0"/>
        <w:autoSpaceDE/>
        <w:autoSpaceDN/>
        <w:bidi w:val="0"/>
        <w:spacing w:line="440" w:lineRule="exact"/>
        <w:ind w:firstLine="57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第十条 乙方应做到文明、礼貌，不在租赁区内大声喧哗、打闹，与其他租户发生纠纷应及时妥善处理或报告甲方协助处理。</w:t>
      </w:r>
    </w:p>
    <w:p w14:paraId="6FF1E79B">
      <w:pPr>
        <w:keepNext w:val="0"/>
        <w:keepLines w:val="0"/>
        <w:pageBreakBefore w:val="0"/>
        <w:kinsoku/>
        <w:wordWrap/>
        <w:overflowPunct/>
        <w:topLinePunct w:val="0"/>
        <w:autoSpaceDE/>
        <w:autoSpaceDN/>
        <w:bidi w:val="0"/>
        <w:spacing w:line="440" w:lineRule="exact"/>
        <w:ind w:firstLine="57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第十一条 乙方应加强防盗工作，采取必要的防盗措施。如发生治安案件，乙方应保护好现场，通知甲方并报告公安部门处理。</w:t>
      </w:r>
    </w:p>
    <w:p w14:paraId="552FA9AE">
      <w:pPr>
        <w:keepNext w:val="0"/>
        <w:keepLines w:val="0"/>
        <w:pageBreakBefore w:val="0"/>
        <w:kinsoku/>
        <w:wordWrap/>
        <w:overflowPunct/>
        <w:topLinePunct w:val="0"/>
        <w:autoSpaceDE/>
        <w:autoSpaceDN/>
        <w:bidi w:val="0"/>
        <w:spacing w:line="440" w:lineRule="exact"/>
        <w:ind w:firstLine="57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第十二条 未经甲方同意，乙方不得改变租赁区现状。确实需要改变的，应</w:t>
      </w:r>
      <w:r>
        <w:rPr>
          <w:rFonts w:hint="eastAsia" w:ascii="仿宋" w:hAnsi="仿宋" w:eastAsia="仿宋" w:cs="仿宋"/>
          <w:color w:val="auto"/>
          <w:sz w:val="28"/>
          <w:szCs w:val="28"/>
          <w:highlight w:val="none"/>
          <w:lang w:val="en-US" w:eastAsia="zh-CN"/>
        </w:rPr>
        <w:t>取得甲方书面同意后</w:t>
      </w:r>
      <w:r>
        <w:rPr>
          <w:rFonts w:hint="eastAsia" w:ascii="仿宋" w:hAnsi="仿宋" w:eastAsia="仿宋" w:cs="仿宋"/>
          <w:color w:val="auto"/>
          <w:sz w:val="28"/>
          <w:szCs w:val="28"/>
          <w:highlight w:val="none"/>
        </w:rPr>
        <w:t>严格执行消防安全规定，并接受甲方的消防检查，杜绝火灾等隐患发生。</w:t>
      </w:r>
    </w:p>
    <w:p w14:paraId="1F6F6FE0">
      <w:pPr>
        <w:pStyle w:val="3"/>
        <w:keepNext w:val="0"/>
        <w:keepLines w:val="0"/>
        <w:pageBreakBefore w:val="0"/>
        <w:kinsoku/>
        <w:wordWrap/>
        <w:overflowPunct/>
        <w:topLinePunct w:val="0"/>
        <w:autoSpaceDE/>
        <w:autoSpaceDN/>
        <w:bidi w:val="0"/>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第十三条 因乙方未全面履行</w:t>
      </w:r>
      <w:r>
        <w:rPr>
          <w:rFonts w:hint="eastAsia" w:ascii="仿宋" w:hAnsi="仿宋" w:eastAsia="仿宋" w:cs="仿宋"/>
          <w:color w:val="auto"/>
          <w:sz w:val="28"/>
          <w:szCs w:val="28"/>
          <w:highlight w:val="none"/>
          <w:lang w:val="en-US" w:eastAsia="zh-CN"/>
        </w:rPr>
        <w:t>安全经营</w:t>
      </w:r>
      <w:r>
        <w:rPr>
          <w:rFonts w:hint="eastAsia" w:ascii="仿宋" w:hAnsi="仿宋" w:eastAsia="仿宋" w:cs="仿宋"/>
          <w:color w:val="auto"/>
          <w:sz w:val="28"/>
          <w:szCs w:val="28"/>
          <w:highlight w:val="none"/>
        </w:rPr>
        <w:t>责任(包括过失、故意等)所引发的</w:t>
      </w:r>
      <w:r>
        <w:rPr>
          <w:rFonts w:hint="eastAsia" w:ascii="仿宋" w:hAnsi="仿宋" w:eastAsia="仿宋" w:cs="仿宋"/>
          <w:color w:val="auto"/>
          <w:sz w:val="28"/>
          <w:szCs w:val="28"/>
          <w:highlight w:val="none"/>
          <w:lang w:val="en-US" w:eastAsia="zh-CN"/>
        </w:rPr>
        <w:t>安全或</w:t>
      </w:r>
      <w:r>
        <w:rPr>
          <w:rFonts w:hint="eastAsia" w:ascii="仿宋" w:hAnsi="仿宋" w:eastAsia="仿宋" w:cs="仿宋"/>
          <w:color w:val="auto"/>
          <w:sz w:val="28"/>
          <w:szCs w:val="28"/>
          <w:highlight w:val="none"/>
        </w:rPr>
        <w:t>治安事件，由乙方承担事件所造成的一切法律责任。对甲方的经营及名誉造成损害的，由乙方承担经济损失，支付相当于房租价格一倍的违约金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违约金不足以</w:t>
      </w:r>
      <w:r>
        <w:rPr>
          <w:rFonts w:hint="eastAsia" w:ascii="仿宋" w:hAnsi="仿宋" w:eastAsia="仿宋" w:cs="仿宋"/>
          <w:sz w:val="28"/>
          <w:szCs w:val="28"/>
          <w:highlight w:val="none"/>
          <w:lang w:val="en-US" w:eastAsia="zh-CN"/>
        </w:rPr>
        <w:t>弥补甲方实际损失的，甲方有权同时要求乙方赔偿实际损失</w:t>
      </w:r>
      <w:r>
        <w:rPr>
          <w:rFonts w:hint="eastAsia" w:ascii="仿宋" w:hAnsi="仿宋" w:eastAsia="仿宋" w:cs="仿宋"/>
          <w:color w:val="auto"/>
          <w:sz w:val="28"/>
          <w:szCs w:val="28"/>
          <w:highlight w:val="none"/>
        </w:rPr>
        <w:t>。如合同外主体</w:t>
      </w:r>
      <w:r>
        <w:rPr>
          <w:rFonts w:hint="eastAsia" w:ascii="仿宋" w:hAnsi="仿宋" w:eastAsia="仿宋" w:cs="仿宋"/>
          <w:color w:val="auto"/>
          <w:sz w:val="28"/>
          <w:szCs w:val="28"/>
          <w:highlight w:val="none"/>
          <w:lang w:val="en-US" w:eastAsia="zh-CN"/>
        </w:rPr>
        <w:t>因乙方过错</w:t>
      </w:r>
      <w:r>
        <w:rPr>
          <w:rFonts w:hint="eastAsia" w:ascii="仿宋" w:hAnsi="仿宋" w:eastAsia="仿宋" w:cs="仿宋"/>
          <w:color w:val="auto"/>
          <w:sz w:val="28"/>
          <w:szCs w:val="28"/>
          <w:highlight w:val="none"/>
        </w:rPr>
        <w:t>要求甲方承担责任的，甲方承担责任后有向乙方追偿的权利。</w:t>
      </w:r>
    </w:p>
    <w:p w14:paraId="28A8FA91">
      <w:pPr>
        <w:keepNext w:val="0"/>
        <w:keepLines w:val="0"/>
        <w:pageBreakBefore w:val="0"/>
        <w:kinsoku/>
        <w:wordWrap/>
        <w:overflowPunct/>
        <w:topLinePunct w:val="0"/>
        <w:autoSpaceDE/>
        <w:autoSpaceDN/>
        <w:bidi w:val="0"/>
        <w:spacing w:line="440" w:lineRule="exact"/>
        <w:ind w:firstLine="57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第十四条 本责任书未尽事项，由双方协商补充；协商不成的，按国家的有关法律法规执行。</w:t>
      </w:r>
    </w:p>
    <w:p w14:paraId="672A8C80">
      <w:pPr>
        <w:keepNext w:val="0"/>
        <w:keepLines w:val="0"/>
        <w:pageBreakBefore w:val="0"/>
        <w:kinsoku/>
        <w:wordWrap/>
        <w:overflowPunct/>
        <w:topLinePunct w:val="0"/>
        <w:autoSpaceDE/>
        <w:autoSpaceDN/>
        <w:bidi w:val="0"/>
        <w:spacing w:line="39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第十五条 本责任书自双方盖章之日起生效，有效期至</w:t>
      </w:r>
      <w:r>
        <w:rPr>
          <w:rFonts w:hint="eastAsia" w:ascii="仿宋" w:hAnsi="仿宋" w:eastAsia="仿宋" w:cs="仿宋"/>
          <w:sz w:val="28"/>
          <w:szCs w:val="28"/>
          <w:highlight w:val="none"/>
          <w:u w:val="single"/>
          <w:lang w:val="en-US" w:eastAsia="zh-CN"/>
        </w:rPr>
        <w:t>租赁合同终止且乙方适格按约定向甲方交还租赁区之日止</w:t>
      </w:r>
      <w:r>
        <w:rPr>
          <w:rFonts w:hint="eastAsia" w:ascii="仿宋" w:hAnsi="仿宋" w:eastAsia="仿宋" w:cs="仿宋"/>
          <w:color w:val="auto"/>
          <w:sz w:val="28"/>
          <w:szCs w:val="28"/>
          <w:highlight w:val="none"/>
        </w:rPr>
        <w:t>。</w:t>
      </w:r>
    </w:p>
    <w:p w14:paraId="22A78EB1">
      <w:pPr>
        <w:keepNext w:val="0"/>
        <w:keepLines w:val="0"/>
        <w:pageBreakBefore w:val="0"/>
        <w:kinsoku/>
        <w:wordWrap/>
        <w:overflowPunct/>
        <w:topLinePunct w:val="0"/>
        <w:autoSpaceDE/>
        <w:autoSpaceDN/>
        <w:bidi w:val="0"/>
        <w:spacing w:line="440" w:lineRule="exact"/>
        <w:ind w:firstLine="57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第十六条 </w:t>
      </w:r>
      <w:r>
        <w:rPr>
          <w:rFonts w:hint="eastAsia" w:ascii="仿宋" w:hAnsi="仿宋" w:eastAsia="仿宋" w:cs="仿宋"/>
          <w:color w:val="auto"/>
          <w:sz w:val="28"/>
          <w:szCs w:val="28"/>
          <w:highlight w:val="none"/>
          <w:lang w:val="en-US" w:eastAsia="zh-CN"/>
        </w:rPr>
        <w:t>本责任书</w:t>
      </w:r>
      <w:r>
        <w:rPr>
          <w:rFonts w:hint="eastAsia" w:ascii="仿宋" w:hAnsi="仿宋" w:eastAsia="仿宋" w:cs="仿宋"/>
          <w:color w:val="auto"/>
          <w:sz w:val="28"/>
          <w:szCs w:val="28"/>
          <w:highlight w:val="none"/>
        </w:rPr>
        <w:t>是甲乙双方《物业租赁合同》的</w:t>
      </w:r>
      <w:r>
        <w:rPr>
          <w:rFonts w:hint="eastAsia" w:ascii="仿宋" w:hAnsi="仿宋" w:eastAsia="仿宋" w:cs="仿宋"/>
          <w:color w:val="auto"/>
          <w:sz w:val="28"/>
          <w:szCs w:val="28"/>
          <w:highlight w:val="none"/>
          <w:lang w:val="en-US" w:eastAsia="zh-CN"/>
        </w:rPr>
        <w:t>有效组成部分，与</w:t>
      </w:r>
      <w:r>
        <w:rPr>
          <w:rFonts w:hint="eastAsia" w:ascii="仿宋" w:hAnsi="仿宋" w:eastAsia="仿宋" w:cs="仿宋"/>
          <w:color w:val="auto"/>
          <w:sz w:val="28"/>
          <w:szCs w:val="28"/>
          <w:highlight w:val="none"/>
        </w:rPr>
        <w:t>《物业租赁合同》</w:t>
      </w:r>
      <w:r>
        <w:rPr>
          <w:rFonts w:hint="eastAsia" w:ascii="仿宋" w:hAnsi="仿宋" w:eastAsia="仿宋" w:cs="仿宋"/>
          <w:color w:val="auto"/>
          <w:sz w:val="28"/>
          <w:szCs w:val="28"/>
          <w:highlight w:val="none"/>
          <w:lang w:val="en-US" w:eastAsia="zh-CN"/>
        </w:rPr>
        <w:t>具有同等法律效力</w:t>
      </w:r>
      <w:r>
        <w:rPr>
          <w:rFonts w:hint="eastAsia" w:ascii="仿宋" w:hAnsi="仿宋" w:eastAsia="仿宋" w:cs="仿宋"/>
          <w:color w:val="auto"/>
          <w:sz w:val="28"/>
          <w:szCs w:val="28"/>
          <w:highlight w:val="none"/>
        </w:rPr>
        <w:t>。</w:t>
      </w:r>
    </w:p>
    <w:p w14:paraId="4891D5D4">
      <w:pPr>
        <w:keepNext w:val="0"/>
        <w:keepLines w:val="0"/>
        <w:pageBreakBefore w:val="0"/>
        <w:kinsoku/>
        <w:wordWrap/>
        <w:overflowPunct/>
        <w:topLinePunct w:val="0"/>
        <w:autoSpaceDE/>
        <w:autoSpaceDN/>
        <w:bidi w:val="0"/>
        <w:spacing w:line="440" w:lineRule="exact"/>
        <w:ind w:firstLine="57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以下无正文</w:t>
      </w:r>
      <w:r>
        <w:rPr>
          <w:rFonts w:hint="eastAsia" w:ascii="仿宋" w:hAnsi="仿宋" w:eastAsia="仿宋" w:cs="仿宋"/>
          <w:color w:val="auto"/>
          <w:sz w:val="28"/>
          <w:szCs w:val="28"/>
          <w:highlight w:val="none"/>
          <w:lang w:eastAsia="zh-CN"/>
        </w:rPr>
        <w:t>）</w:t>
      </w:r>
    </w:p>
    <w:p w14:paraId="2B6DABC3">
      <w:pPr>
        <w:spacing w:line="440" w:lineRule="exact"/>
        <w:ind w:left="130" w:leftChars="62"/>
        <w:rPr>
          <w:rFonts w:hint="eastAsia" w:ascii="仿宋" w:hAnsi="仿宋" w:eastAsia="仿宋" w:cs="仿宋"/>
          <w:color w:val="auto"/>
          <w:sz w:val="28"/>
          <w:szCs w:val="28"/>
          <w:highlight w:val="none"/>
        </w:rPr>
      </w:pPr>
    </w:p>
    <w:p w14:paraId="611C044C">
      <w:pPr>
        <w:spacing w:line="440" w:lineRule="exact"/>
        <w:ind w:left="130" w:leftChars="62"/>
        <w:rPr>
          <w:rFonts w:hint="eastAsia" w:ascii="仿宋" w:hAnsi="仿宋" w:eastAsia="仿宋" w:cs="仿宋"/>
          <w:color w:val="auto"/>
          <w:sz w:val="28"/>
          <w:szCs w:val="28"/>
          <w:highlight w:val="none"/>
        </w:rPr>
      </w:pPr>
    </w:p>
    <w:p w14:paraId="461A5BA1">
      <w:pPr>
        <w:spacing w:line="440" w:lineRule="exact"/>
        <w:ind w:left="130" w:leftChars="62"/>
        <w:rPr>
          <w:rFonts w:hint="eastAsia" w:ascii="仿宋" w:hAnsi="仿宋" w:eastAsia="仿宋" w:cs="仿宋"/>
          <w:color w:val="auto"/>
          <w:sz w:val="28"/>
          <w:szCs w:val="28"/>
          <w:highlight w:val="none"/>
        </w:rPr>
      </w:pPr>
    </w:p>
    <w:p w14:paraId="07793CAF">
      <w:pPr>
        <w:spacing w:line="440" w:lineRule="exact"/>
        <w:ind w:left="130" w:leftChars="6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甲方（盖章）：                    乙方（</w:t>
      </w:r>
      <w:r>
        <w:rPr>
          <w:rFonts w:hint="eastAsia" w:ascii="仿宋" w:hAnsi="仿宋" w:eastAsia="仿宋" w:cs="仿宋"/>
          <w:color w:val="auto"/>
          <w:sz w:val="28"/>
          <w:szCs w:val="28"/>
          <w:highlight w:val="none"/>
          <w:lang w:val="en-US" w:eastAsia="zh-CN"/>
        </w:rPr>
        <w:t>签</w:t>
      </w:r>
      <w:r>
        <w:rPr>
          <w:rFonts w:hint="eastAsia" w:ascii="仿宋" w:hAnsi="仿宋" w:eastAsia="仿宋" w:cs="仿宋"/>
          <w:color w:val="auto"/>
          <w:sz w:val="28"/>
          <w:szCs w:val="28"/>
          <w:highlight w:val="none"/>
        </w:rPr>
        <w:t>章）：</w:t>
      </w:r>
    </w:p>
    <w:p w14:paraId="0CEFDD90">
      <w:pPr>
        <w:spacing w:line="440" w:lineRule="exact"/>
        <w:ind w:left="130" w:leftChars="62"/>
        <w:rPr>
          <w:rFonts w:hint="eastAsia" w:ascii="仿宋" w:hAnsi="仿宋" w:eastAsia="仿宋" w:cs="仿宋"/>
          <w:color w:val="auto"/>
          <w:highlight w:val="none"/>
          <w:lang w:eastAsia="zh-CN"/>
        </w:rPr>
      </w:pPr>
      <w:r>
        <w:rPr>
          <w:rFonts w:hint="eastAsia" w:ascii="仿宋" w:hAnsi="仿宋" w:eastAsia="仿宋" w:cs="仿宋"/>
          <w:color w:val="auto"/>
          <w:sz w:val="28"/>
          <w:szCs w:val="28"/>
          <w:highlight w:val="none"/>
          <w:lang w:val="en-US" w:eastAsia="zh-CN"/>
        </w:rPr>
        <w:t>签约</w:t>
      </w:r>
      <w:r>
        <w:rPr>
          <w:rFonts w:hint="eastAsia" w:ascii="仿宋" w:hAnsi="仿宋" w:eastAsia="仿宋" w:cs="仿宋"/>
          <w:color w:val="auto"/>
          <w:sz w:val="28"/>
          <w:szCs w:val="28"/>
          <w:highlight w:val="none"/>
        </w:rPr>
        <w:t>代表</w:t>
      </w:r>
      <w:r>
        <w:rPr>
          <w:rFonts w:hint="eastAsia" w:ascii="仿宋" w:hAnsi="仿宋" w:eastAsia="仿宋" w:cs="仿宋"/>
          <w:color w:val="auto"/>
          <w:sz w:val="28"/>
          <w:szCs w:val="28"/>
          <w:highlight w:val="none"/>
          <w:lang w:val="en-US" w:eastAsia="zh-CN"/>
        </w:rPr>
        <w:t>签章</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签约</w:t>
      </w:r>
      <w:r>
        <w:rPr>
          <w:rFonts w:hint="eastAsia" w:ascii="仿宋" w:hAnsi="仿宋" w:eastAsia="仿宋" w:cs="仿宋"/>
          <w:color w:val="auto"/>
          <w:sz w:val="28"/>
          <w:szCs w:val="28"/>
          <w:highlight w:val="none"/>
        </w:rPr>
        <w:t>代表</w:t>
      </w:r>
      <w:r>
        <w:rPr>
          <w:rFonts w:hint="eastAsia" w:ascii="仿宋" w:hAnsi="仿宋" w:eastAsia="仿宋" w:cs="仿宋"/>
          <w:color w:val="auto"/>
          <w:sz w:val="28"/>
          <w:szCs w:val="28"/>
          <w:highlight w:val="none"/>
          <w:lang w:val="en-US" w:eastAsia="zh-CN"/>
        </w:rPr>
        <w:t>签章</w:t>
      </w:r>
      <w:r>
        <w:rPr>
          <w:rFonts w:hint="eastAsia" w:ascii="仿宋" w:hAnsi="仿宋" w:eastAsia="仿宋" w:cs="仿宋"/>
          <w:color w:val="auto"/>
          <w:sz w:val="28"/>
          <w:szCs w:val="28"/>
          <w:highlight w:val="none"/>
          <w:lang w:eastAsia="zh-CN"/>
        </w:rPr>
        <w:t>：</w:t>
      </w:r>
    </w:p>
    <w:p w14:paraId="18D12D86">
      <w:pPr>
        <w:ind w:firstLine="1120" w:firstLineChars="4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                    年    月   日</w:t>
      </w:r>
    </w:p>
    <w:p w14:paraId="1F8185A4">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3A388B8A">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761E748A">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3565E5A5">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1D4C1476">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79AC1392">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1F1C7261">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63BA27F5">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1E5CE9BD">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1EE48702">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76055905">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6A7121F7">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1B591BCC">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61A05109">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51DF956D">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4B254107">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243B0FCE">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1173A440">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36E4A57E">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33FED98F">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62B32C06">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2246C5FD">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350581C9">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5FEC12B6">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4C2742DF">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0D1221C0">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00169320">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09556D3C">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5EF2D170">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1F0BA737">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64A09A4E">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7A00FD53">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278ECC35">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347372C9">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72F31162">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2F8DFB23">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2B49B840">
      <w:pPr>
        <w:keepNext w:val="0"/>
        <w:keepLines w:val="0"/>
        <w:pageBreakBefore w:val="0"/>
        <w:kinsoku/>
        <w:wordWrap/>
        <w:overflowPunct/>
        <w:topLinePunct w:val="0"/>
        <w:autoSpaceDE/>
        <w:autoSpaceDN/>
        <w:bidi w:val="0"/>
        <w:snapToGrid/>
        <w:ind w:right="0"/>
        <w:jc w:val="left"/>
        <w:outlineLvl w:val="0"/>
        <w:rPr>
          <w:rFonts w:hint="eastAsia" w:ascii="宋体" w:hAnsi="宋体" w:eastAsia="宋体" w:cs="宋体"/>
          <w:b w:val="0"/>
          <w:bCs w:val="0"/>
          <w:color w:val="auto"/>
          <w:sz w:val="24"/>
          <w:szCs w:val="24"/>
          <w:highlight w:val="none"/>
          <w:lang w:val="en-US" w:eastAsia="zh-CN"/>
        </w:rPr>
      </w:pPr>
    </w:p>
    <w:p w14:paraId="76A5C245">
      <w:pPr>
        <w:rPr>
          <w:rFonts w:hint="eastAsia"/>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4277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84543B">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84543B">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44A1F"/>
    <w:multiLevelType w:val="singleLevel"/>
    <w:tmpl w:val="F3344A1F"/>
    <w:lvl w:ilvl="0" w:tentative="0">
      <w:start w:val="1"/>
      <w:numFmt w:val="decimal"/>
      <w:lvlText w:val="%1)"/>
      <w:lvlJc w:val="left"/>
      <w:pPr>
        <w:ind w:left="1055" w:hanging="425"/>
      </w:pPr>
      <w:rPr>
        <w:rFonts w:hint="default"/>
      </w:rPr>
    </w:lvl>
  </w:abstractNum>
  <w:abstractNum w:abstractNumId="1">
    <w:nsid w:val="640BE042"/>
    <w:multiLevelType w:val="multilevel"/>
    <w:tmpl w:val="640BE042"/>
    <w:lvl w:ilvl="0" w:tentative="0">
      <w:start w:val="1"/>
      <w:numFmt w:val="chineseCountingThousand"/>
      <w:lvlText w:val="第%1章"/>
      <w:lvlJc w:val="left"/>
      <w:pPr>
        <w:tabs>
          <w:tab w:val="left" w:pos="0"/>
        </w:tabs>
        <w:ind w:left="0" w:firstLine="0"/>
      </w:pPr>
      <w:rPr>
        <w:rFonts w:hint="eastAsia" w:ascii="仿宋" w:hAnsi="仿宋" w:eastAsia="仿宋" w:cs="仿宋_GB2312"/>
        <w:b/>
        <w:sz w:val="32"/>
      </w:rPr>
    </w:lvl>
    <w:lvl w:ilvl="1" w:tentative="0">
      <w:start w:val="1"/>
      <w:numFmt w:val="chineseCountingThousand"/>
      <w:lvlRestart w:val="0"/>
      <w:pStyle w:val="2"/>
      <w:suff w:val="space"/>
      <w:lvlText w:val="第%2条 "/>
      <w:lvlJc w:val="left"/>
      <w:pPr>
        <w:ind w:left="0" w:firstLine="0"/>
      </w:pPr>
      <w:rPr>
        <w:rFonts w:hint="eastAsia" w:ascii="宋体" w:hAnsi="宋体" w:eastAsia="仿宋" w:cs="宋体"/>
        <w:b/>
        <w:bCs/>
        <w:i w:val="0"/>
        <w:sz w:val="32"/>
        <w:szCs w:val="32"/>
      </w:rPr>
    </w:lvl>
    <w:lvl w:ilvl="2" w:tentative="0">
      <w:start w:val="1"/>
      <w:numFmt w:val="chineseCountingThousand"/>
      <w:suff w:val="nothing"/>
      <w:lvlText w:val="（%3）"/>
      <w:lvlJc w:val="left"/>
      <w:pPr>
        <w:ind w:left="0" w:firstLine="0"/>
      </w:pPr>
      <w:rPr>
        <w:rFonts w:hint="eastAsia" w:ascii="宋体" w:hAnsi="宋体" w:eastAsia="宋体" w:cs="宋体"/>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5ZWQ5MThiYThjZmY5YzNjZjBlZTEzMjgyZTg5YzcifQ=="/>
  </w:docVars>
  <w:rsids>
    <w:rsidRoot w:val="534B3500"/>
    <w:rsid w:val="00311A5F"/>
    <w:rsid w:val="003C5204"/>
    <w:rsid w:val="00441793"/>
    <w:rsid w:val="005F52A0"/>
    <w:rsid w:val="00645991"/>
    <w:rsid w:val="00646E32"/>
    <w:rsid w:val="0088422F"/>
    <w:rsid w:val="00DC0043"/>
    <w:rsid w:val="00DF530E"/>
    <w:rsid w:val="00E52F76"/>
    <w:rsid w:val="00E74FE3"/>
    <w:rsid w:val="017165B7"/>
    <w:rsid w:val="01747E56"/>
    <w:rsid w:val="01FF3BC3"/>
    <w:rsid w:val="02016A15"/>
    <w:rsid w:val="022B52F2"/>
    <w:rsid w:val="02467A44"/>
    <w:rsid w:val="02532161"/>
    <w:rsid w:val="02810A7C"/>
    <w:rsid w:val="02F54FC6"/>
    <w:rsid w:val="030159DD"/>
    <w:rsid w:val="030A6CC4"/>
    <w:rsid w:val="031E276F"/>
    <w:rsid w:val="032633D2"/>
    <w:rsid w:val="03541CED"/>
    <w:rsid w:val="0361265C"/>
    <w:rsid w:val="036208AE"/>
    <w:rsid w:val="036F4D79"/>
    <w:rsid w:val="03887BE8"/>
    <w:rsid w:val="039C07F2"/>
    <w:rsid w:val="03B92498"/>
    <w:rsid w:val="03CF3A69"/>
    <w:rsid w:val="03CF5817"/>
    <w:rsid w:val="03D66BA6"/>
    <w:rsid w:val="03DD1CE2"/>
    <w:rsid w:val="041B7A44"/>
    <w:rsid w:val="042A0CA0"/>
    <w:rsid w:val="04567CE7"/>
    <w:rsid w:val="04581CB1"/>
    <w:rsid w:val="04651CD8"/>
    <w:rsid w:val="047A7D31"/>
    <w:rsid w:val="04983E5B"/>
    <w:rsid w:val="049F168E"/>
    <w:rsid w:val="04E23328"/>
    <w:rsid w:val="04FF212C"/>
    <w:rsid w:val="051343A1"/>
    <w:rsid w:val="05290F57"/>
    <w:rsid w:val="053A6D84"/>
    <w:rsid w:val="05631D89"/>
    <w:rsid w:val="058D7738"/>
    <w:rsid w:val="05B2719F"/>
    <w:rsid w:val="05DE1D42"/>
    <w:rsid w:val="06513245"/>
    <w:rsid w:val="067A4160"/>
    <w:rsid w:val="06AC1E40"/>
    <w:rsid w:val="07140111"/>
    <w:rsid w:val="07520C39"/>
    <w:rsid w:val="0757624F"/>
    <w:rsid w:val="07685F8D"/>
    <w:rsid w:val="077F7DAE"/>
    <w:rsid w:val="07BC2556"/>
    <w:rsid w:val="07E51AAD"/>
    <w:rsid w:val="07E5385B"/>
    <w:rsid w:val="07E75618"/>
    <w:rsid w:val="07ED2710"/>
    <w:rsid w:val="08017F69"/>
    <w:rsid w:val="08167EB9"/>
    <w:rsid w:val="08185B95"/>
    <w:rsid w:val="08673422"/>
    <w:rsid w:val="08AF79C5"/>
    <w:rsid w:val="08BD6586"/>
    <w:rsid w:val="08CA615E"/>
    <w:rsid w:val="08DB6A0C"/>
    <w:rsid w:val="091F0FEF"/>
    <w:rsid w:val="09352E65"/>
    <w:rsid w:val="09371E95"/>
    <w:rsid w:val="09490657"/>
    <w:rsid w:val="097035F9"/>
    <w:rsid w:val="0972111F"/>
    <w:rsid w:val="09A6264B"/>
    <w:rsid w:val="09E162A4"/>
    <w:rsid w:val="0A1E12A6"/>
    <w:rsid w:val="0A30235B"/>
    <w:rsid w:val="0A5F5B47"/>
    <w:rsid w:val="0A6F1B02"/>
    <w:rsid w:val="0A7669ED"/>
    <w:rsid w:val="0A8011E9"/>
    <w:rsid w:val="0A8868BD"/>
    <w:rsid w:val="0A8A693C"/>
    <w:rsid w:val="0A9624AE"/>
    <w:rsid w:val="0AAB538E"/>
    <w:rsid w:val="0ABD0ABF"/>
    <w:rsid w:val="0B060FA5"/>
    <w:rsid w:val="0B1640AC"/>
    <w:rsid w:val="0B431F2B"/>
    <w:rsid w:val="0B8F1ABE"/>
    <w:rsid w:val="0C460616"/>
    <w:rsid w:val="0C641915"/>
    <w:rsid w:val="0C6D2071"/>
    <w:rsid w:val="0D020A0B"/>
    <w:rsid w:val="0D1A3FA7"/>
    <w:rsid w:val="0D2C3CDA"/>
    <w:rsid w:val="0D780CCE"/>
    <w:rsid w:val="0D8274A3"/>
    <w:rsid w:val="0DA675E9"/>
    <w:rsid w:val="0DE46363"/>
    <w:rsid w:val="0E0F63C3"/>
    <w:rsid w:val="0E387C77"/>
    <w:rsid w:val="0E503872"/>
    <w:rsid w:val="0E567261"/>
    <w:rsid w:val="0E611762"/>
    <w:rsid w:val="0E955E6F"/>
    <w:rsid w:val="0E9C1E4E"/>
    <w:rsid w:val="0EAD1661"/>
    <w:rsid w:val="0EB8078D"/>
    <w:rsid w:val="0EC867A1"/>
    <w:rsid w:val="0EDC703A"/>
    <w:rsid w:val="0F0F49DB"/>
    <w:rsid w:val="0F2F1860"/>
    <w:rsid w:val="0F4A5905"/>
    <w:rsid w:val="0F4C0664"/>
    <w:rsid w:val="0FB47222"/>
    <w:rsid w:val="103C2486"/>
    <w:rsid w:val="108C58F8"/>
    <w:rsid w:val="10BF25DB"/>
    <w:rsid w:val="10C86022"/>
    <w:rsid w:val="10CA7A92"/>
    <w:rsid w:val="10DE10A6"/>
    <w:rsid w:val="10E01064"/>
    <w:rsid w:val="10E23BCA"/>
    <w:rsid w:val="10E36DA6"/>
    <w:rsid w:val="10E614A0"/>
    <w:rsid w:val="112371A2"/>
    <w:rsid w:val="1140560A"/>
    <w:rsid w:val="118A6720"/>
    <w:rsid w:val="118B65F4"/>
    <w:rsid w:val="11A025A1"/>
    <w:rsid w:val="11FF19BD"/>
    <w:rsid w:val="1234362E"/>
    <w:rsid w:val="123A7A2B"/>
    <w:rsid w:val="124F46F3"/>
    <w:rsid w:val="126161D4"/>
    <w:rsid w:val="126706BB"/>
    <w:rsid w:val="12B66520"/>
    <w:rsid w:val="12BB3B36"/>
    <w:rsid w:val="12E7492B"/>
    <w:rsid w:val="12F31522"/>
    <w:rsid w:val="130354DD"/>
    <w:rsid w:val="132316DC"/>
    <w:rsid w:val="132F62D2"/>
    <w:rsid w:val="13567656"/>
    <w:rsid w:val="13596EAB"/>
    <w:rsid w:val="1395717F"/>
    <w:rsid w:val="13DA4490"/>
    <w:rsid w:val="13DB3D64"/>
    <w:rsid w:val="13E1581F"/>
    <w:rsid w:val="14155E4B"/>
    <w:rsid w:val="146B4BE4"/>
    <w:rsid w:val="14A3529A"/>
    <w:rsid w:val="14F41582"/>
    <w:rsid w:val="151237B6"/>
    <w:rsid w:val="151604CD"/>
    <w:rsid w:val="151D20A9"/>
    <w:rsid w:val="156A7801"/>
    <w:rsid w:val="157160A7"/>
    <w:rsid w:val="1573694A"/>
    <w:rsid w:val="15915022"/>
    <w:rsid w:val="159B37AB"/>
    <w:rsid w:val="159E329B"/>
    <w:rsid w:val="15AA3754"/>
    <w:rsid w:val="15AB60E4"/>
    <w:rsid w:val="15FB06EE"/>
    <w:rsid w:val="162F4960"/>
    <w:rsid w:val="16337E88"/>
    <w:rsid w:val="163722E4"/>
    <w:rsid w:val="163F4A7E"/>
    <w:rsid w:val="16421F11"/>
    <w:rsid w:val="16565924"/>
    <w:rsid w:val="16861701"/>
    <w:rsid w:val="16922137"/>
    <w:rsid w:val="171744E5"/>
    <w:rsid w:val="17321EED"/>
    <w:rsid w:val="17424B16"/>
    <w:rsid w:val="176A2694"/>
    <w:rsid w:val="17BF5F86"/>
    <w:rsid w:val="17E81C34"/>
    <w:rsid w:val="17EC4792"/>
    <w:rsid w:val="17EE050A"/>
    <w:rsid w:val="17EF4AE1"/>
    <w:rsid w:val="17FB5BF2"/>
    <w:rsid w:val="18181DEA"/>
    <w:rsid w:val="183870C1"/>
    <w:rsid w:val="18A4506D"/>
    <w:rsid w:val="18BC5F12"/>
    <w:rsid w:val="18CE5C46"/>
    <w:rsid w:val="18E71174"/>
    <w:rsid w:val="19031D93"/>
    <w:rsid w:val="190478B9"/>
    <w:rsid w:val="192D5062"/>
    <w:rsid w:val="19744A3F"/>
    <w:rsid w:val="19A075E2"/>
    <w:rsid w:val="19F85670"/>
    <w:rsid w:val="19F93196"/>
    <w:rsid w:val="1A045DC3"/>
    <w:rsid w:val="1A231FC1"/>
    <w:rsid w:val="1A463FEA"/>
    <w:rsid w:val="1AA411C1"/>
    <w:rsid w:val="1ABA1AB3"/>
    <w:rsid w:val="1AD1240D"/>
    <w:rsid w:val="1AFC2F3E"/>
    <w:rsid w:val="1B016D44"/>
    <w:rsid w:val="1B4A629E"/>
    <w:rsid w:val="1BA62EAA"/>
    <w:rsid w:val="1BF400B9"/>
    <w:rsid w:val="1C0320AA"/>
    <w:rsid w:val="1C111D14"/>
    <w:rsid w:val="1C536B8E"/>
    <w:rsid w:val="1C550B58"/>
    <w:rsid w:val="1C80194D"/>
    <w:rsid w:val="1C9F7D02"/>
    <w:rsid w:val="1D4458C8"/>
    <w:rsid w:val="1D5F77B4"/>
    <w:rsid w:val="1D632E00"/>
    <w:rsid w:val="1D8D2573"/>
    <w:rsid w:val="1DA55031"/>
    <w:rsid w:val="1DCD2970"/>
    <w:rsid w:val="1DCF493A"/>
    <w:rsid w:val="1E076848"/>
    <w:rsid w:val="1EB14171"/>
    <w:rsid w:val="1EB81FD4"/>
    <w:rsid w:val="1EB853CE"/>
    <w:rsid w:val="1EC51899"/>
    <w:rsid w:val="1ED0573E"/>
    <w:rsid w:val="1F111D05"/>
    <w:rsid w:val="1F291154"/>
    <w:rsid w:val="1F2B2044"/>
    <w:rsid w:val="1F6D440A"/>
    <w:rsid w:val="1F7F7C9A"/>
    <w:rsid w:val="1F973235"/>
    <w:rsid w:val="1FEA7809"/>
    <w:rsid w:val="1FF70178"/>
    <w:rsid w:val="20036B1D"/>
    <w:rsid w:val="20250841"/>
    <w:rsid w:val="20315438"/>
    <w:rsid w:val="208A0FEC"/>
    <w:rsid w:val="208A2D9A"/>
    <w:rsid w:val="209D0D1F"/>
    <w:rsid w:val="20A27B96"/>
    <w:rsid w:val="20AE1CFD"/>
    <w:rsid w:val="21192583"/>
    <w:rsid w:val="21221225"/>
    <w:rsid w:val="214D4CE7"/>
    <w:rsid w:val="219C0FD7"/>
    <w:rsid w:val="21D23A0A"/>
    <w:rsid w:val="21E87D78"/>
    <w:rsid w:val="21F7620D"/>
    <w:rsid w:val="21F93D33"/>
    <w:rsid w:val="222E1FA2"/>
    <w:rsid w:val="223631D9"/>
    <w:rsid w:val="23030D5F"/>
    <w:rsid w:val="2309269C"/>
    <w:rsid w:val="230C5CE8"/>
    <w:rsid w:val="23AF630B"/>
    <w:rsid w:val="23DD706F"/>
    <w:rsid w:val="241C052D"/>
    <w:rsid w:val="24AD7057"/>
    <w:rsid w:val="24E862E1"/>
    <w:rsid w:val="24F86524"/>
    <w:rsid w:val="2504136D"/>
    <w:rsid w:val="250550E5"/>
    <w:rsid w:val="25236AA0"/>
    <w:rsid w:val="253F2829"/>
    <w:rsid w:val="257851A2"/>
    <w:rsid w:val="25873BA1"/>
    <w:rsid w:val="260E7FC9"/>
    <w:rsid w:val="262779AE"/>
    <w:rsid w:val="26636ED5"/>
    <w:rsid w:val="266A16A4"/>
    <w:rsid w:val="267617B3"/>
    <w:rsid w:val="269C7383"/>
    <w:rsid w:val="26A06E73"/>
    <w:rsid w:val="26A76454"/>
    <w:rsid w:val="26AB1963"/>
    <w:rsid w:val="26C1503C"/>
    <w:rsid w:val="26CA3EF0"/>
    <w:rsid w:val="26EE4083"/>
    <w:rsid w:val="27257661"/>
    <w:rsid w:val="272C6DCC"/>
    <w:rsid w:val="27427948"/>
    <w:rsid w:val="277C3324"/>
    <w:rsid w:val="277F7539"/>
    <w:rsid w:val="27BD33F5"/>
    <w:rsid w:val="27C921DF"/>
    <w:rsid w:val="27F22B89"/>
    <w:rsid w:val="28463A4A"/>
    <w:rsid w:val="284827A1"/>
    <w:rsid w:val="288602EB"/>
    <w:rsid w:val="28A40771"/>
    <w:rsid w:val="28D472A8"/>
    <w:rsid w:val="28F25980"/>
    <w:rsid w:val="290851A4"/>
    <w:rsid w:val="290C6A42"/>
    <w:rsid w:val="292F44DF"/>
    <w:rsid w:val="296D5007"/>
    <w:rsid w:val="29956CF5"/>
    <w:rsid w:val="29A273A6"/>
    <w:rsid w:val="2A133E00"/>
    <w:rsid w:val="2A2102CB"/>
    <w:rsid w:val="2A30050E"/>
    <w:rsid w:val="2A6B7798"/>
    <w:rsid w:val="2A942DC9"/>
    <w:rsid w:val="2AA35184"/>
    <w:rsid w:val="2AB0164F"/>
    <w:rsid w:val="2B020AB9"/>
    <w:rsid w:val="2B1240B8"/>
    <w:rsid w:val="2B136D29"/>
    <w:rsid w:val="2B2D0EF2"/>
    <w:rsid w:val="2B345DDC"/>
    <w:rsid w:val="2B404781"/>
    <w:rsid w:val="2B4D6E9E"/>
    <w:rsid w:val="2B69312A"/>
    <w:rsid w:val="2B6C5576"/>
    <w:rsid w:val="2B813194"/>
    <w:rsid w:val="2BAA0794"/>
    <w:rsid w:val="2BD66E93"/>
    <w:rsid w:val="2BDA4BD6"/>
    <w:rsid w:val="2BE27F2E"/>
    <w:rsid w:val="2C1C51EE"/>
    <w:rsid w:val="2C22032B"/>
    <w:rsid w:val="2C555293"/>
    <w:rsid w:val="2C581F9E"/>
    <w:rsid w:val="2C6721E1"/>
    <w:rsid w:val="2C6B1CD2"/>
    <w:rsid w:val="2C6E3570"/>
    <w:rsid w:val="2CF9108B"/>
    <w:rsid w:val="2D216218"/>
    <w:rsid w:val="2D3B5F05"/>
    <w:rsid w:val="2D4D7629"/>
    <w:rsid w:val="2D5269EE"/>
    <w:rsid w:val="2D912F7A"/>
    <w:rsid w:val="2DB73E4E"/>
    <w:rsid w:val="2DC53663"/>
    <w:rsid w:val="2DE955A4"/>
    <w:rsid w:val="2E007391"/>
    <w:rsid w:val="2E01716D"/>
    <w:rsid w:val="2E253894"/>
    <w:rsid w:val="2E4427DA"/>
    <w:rsid w:val="2E456552"/>
    <w:rsid w:val="2EB931C8"/>
    <w:rsid w:val="2EC90F31"/>
    <w:rsid w:val="2ECB4CA9"/>
    <w:rsid w:val="2F1A2AB4"/>
    <w:rsid w:val="2FAB0637"/>
    <w:rsid w:val="2FDD2EE6"/>
    <w:rsid w:val="2FE84F26"/>
    <w:rsid w:val="30030473"/>
    <w:rsid w:val="300F6E18"/>
    <w:rsid w:val="304F36B8"/>
    <w:rsid w:val="30534F57"/>
    <w:rsid w:val="3058256D"/>
    <w:rsid w:val="309C3B7F"/>
    <w:rsid w:val="30D047F9"/>
    <w:rsid w:val="30D8545C"/>
    <w:rsid w:val="31837ABD"/>
    <w:rsid w:val="318A2BFA"/>
    <w:rsid w:val="31A31EB0"/>
    <w:rsid w:val="31EE5B99"/>
    <w:rsid w:val="321E77E6"/>
    <w:rsid w:val="3239017C"/>
    <w:rsid w:val="323B2146"/>
    <w:rsid w:val="32957AA8"/>
    <w:rsid w:val="32AF043E"/>
    <w:rsid w:val="32C043F9"/>
    <w:rsid w:val="32C20171"/>
    <w:rsid w:val="32FA3DAF"/>
    <w:rsid w:val="332B21BB"/>
    <w:rsid w:val="33641229"/>
    <w:rsid w:val="337470D2"/>
    <w:rsid w:val="33837901"/>
    <w:rsid w:val="339C4E66"/>
    <w:rsid w:val="33AA6B0E"/>
    <w:rsid w:val="33AD0E22"/>
    <w:rsid w:val="33AF4B9A"/>
    <w:rsid w:val="33B43F5E"/>
    <w:rsid w:val="348C6C89"/>
    <w:rsid w:val="34AB0344"/>
    <w:rsid w:val="34C06B43"/>
    <w:rsid w:val="34C603ED"/>
    <w:rsid w:val="34D67F04"/>
    <w:rsid w:val="351F3659"/>
    <w:rsid w:val="356079AC"/>
    <w:rsid w:val="356E1E42"/>
    <w:rsid w:val="35A04DF3"/>
    <w:rsid w:val="35A61FCC"/>
    <w:rsid w:val="35E84393"/>
    <w:rsid w:val="35F72828"/>
    <w:rsid w:val="366330C1"/>
    <w:rsid w:val="366A4DA8"/>
    <w:rsid w:val="367070C0"/>
    <w:rsid w:val="36F154C9"/>
    <w:rsid w:val="371B42F4"/>
    <w:rsid w:val="376C0CE2"/>
    <w:rsid w:val="37BC1633"/>
    <w:rsid w:val="37CD1A92"/>
    <w:rsid w:val="37ED7A3F"/>
    <w:rsid w:val="37F4701F"/>
    <w:rsid w:val="3810372D"/>
    <w:rsid w:val="38175AE8"/>
    <w:rsid w:val="38305977"/>
    <w:rsid w:val="384653A1"/>
    <w:rsid w:val="384F4529"/>
    <w:rsid w:val="38674192"/>
    <w:rsid w:val="38AC16A8"/>
    <w:rsid w:val="38B44A00"/>
    <w:rsid w:val="38B87533"/>
    <w:rsid w:val="38CA7D80"/>
    <w:rsid w:val="3902751A"/>
    <w:rsid w:val="397A756D"/>
    <w:rsid w:val="397D4DF2"/>
    <w:rsid w:val="398525B5"/>
    <w:rsid w:val="39A46823"/>
    <w:rsid w:val="39AC56D7"/>
    <w:rsid w:val="39B747A8"/>
    <w:rsid w:val="39CB2002"/>
    <w:rsid w:val="39DA118E"/>
    <w:rsid w:val="39F257E0"/>
    <w:rsid w:val="3A03179B"/>
    <w:rsid w:val="3A571AE7"/>
    <w:rsid w:val="3A61402A"/>
    <w:rsid w:val="3ACD3B57"/>
    <w:rsid w:val="3AEE025F"/>
    <w:rsid w:val="3B1B2B15"/>
    <w:rsid w:val="3B3C308E"/>
    <w:rsid w:val="3B506C62"/>
    <w:rsid w:val="3B5B7179"/>
    <w:rsid w:val="3B732951"/>
    <w:rsid w:val="3B824942"/>
    <w:rsid w:val="3B943000"/>
    <w:rsid w:val="3C576B45"/>
    <w:rsid w:val="3CA8662A"/>
    <w:rsid w:val="3CC06339"/>
    <w:rsid w:val="3CF655E7"/>
    <w:rsid w:val="3D001FC2"/>
    <w:rsid w:val="3D006466"/>
    <w:rsid w:val="3D177586"/>
    <w:rsid w:val="3D2757A1"/>
    <w:rsid w:val="3D510A70"/>
    <w:rsid w:val="3D931088"/>
    <w:rsid w:val="3D9E1B9C"/>
    <w:rsid w:val="3DBD7EB3"/>
    <w:rsid w:val="3DC54FBA"/>
    <w:rsid w:val="3DE34FA6"/>
    <w:rsid w:val="3DEC2546"/>
    <w:rsid w:val="3DEE4511"/>
    <w:rsid w:val="3E2B014E"/>
    <w:rsid w:val="3E7013C9"/>
    <w:rsid w:val="3E8D5AD7"/>
    <w:rsid w:val="3E94330A"/>
    <w:rsid w:val="3EA42E21"/>
    <w:rsid w:val="3F121690"/>
    <w:rsid w:val="3F397710"/>
    <w:rsid w:val="3F512FA9"/>
    <w:rsid w:val="3F827D2C"/>
    <w:rsid w:val="3F9133A5"/>
    <w:rsid w:val="3FBB6674"/>
    <w:rsid w:val="3FF7269F"/>
    <w:rsid w:val="3FFE37FF"/>
    <w:rsid w:val="40644F5E"/>
    <w:rsid w:val="407A02DD"/>
    <w:rsid w:val="4081166C"/>
    <w:rsid w:val="409A272E"/>
    <w:rsid w:val="40A8309D"/>
    <w:rsid w:val="40F260C6"/>
    <w:rsid w:val="414803DC"/>
    <w:rsid w:val="41546D80"/>
    <w:rsid w:val="41720FB5"/>
    <w:rsid w:val="417E3DFD"/>
    <w:rsid w:val="419B675D"/>
    <w:rsid w:val="41DF489C"/>
    <w:rsid w:val="422C474E"/>
    <w:rsid w:val="42390357"/>
    <w:rsid w:val="424B1FA7"/>
    <w:rsid w:val="425D3A13"/>
    <w:rsid w:val="42A96C58"/>
    <w:rsid w:val="42E46FEC"/>
    <w:rsid w:val="42F73E67"/>
    <w:rsid w:val="430D71E7"/>
    <w:rsid w:val="431C38CE"/>
    <w:rsid w:val="43EA577A"/>
    <w:rsid w:val="43EC32A0"/>
    <w:rsid w:val="44191BBB"/>
    <w:rsid w:val="443F5AC6"/>
    <w:rsid w:val="44476729"/>
    <w:rsid w:val="444815AA"/>
    <w:rsid w:val="446948F1"/>
    <w:rsid w:val="44793592"/>
    <w:rsid w:val="4485470E"/>
    <w:rsid w:val="449C7393"/>
    <w:rsid w:val="44FF7003"/>
    <w:rsid w:val="45083A2C"/>
    <w:rsid w:val="4508410A"/>
    <w:rsid w:val="451C1963"/>
    <w:rsid w:val="45603F46"/>
    <w:rsid w:val="4574254B"/>
    <w:rsid w:val="45AB700C"/>
    <w:rsid w:val="45B21B63"/>
    <w:rsid w:val="45D40490"/>
    <w:rsid w:val="45FB5A1D"/>
    <w:rsid w:val="465F5FAB"/>
    <w:rsid w:val="46767799"/>
    <w:rsid w:val="469569BC"/>
    <w:rsid w:val="46A55988"/>
    <w:rsid w:val="46BA1434"/>
    <w:rsid w:val="46C2653A"/>
    <w:rsid w:val="46D52711"/>
    <w:rsid w:val="46D8637E"/>
    <w:rsid w:val="46E2098A"/>
    <w:rsid w:val="4707219F"/>
    <w:rsid w:val="471C5C4A"/>
    <w:rsid w:val="47242D51"/>
    <w:rsid w:val="47446B39"/>
    <w:rsid w:val="47724B3E"/>
    <w:rsid w:val="47797FB7"/>
    <w:rsid w:val="47887784"/>
    <w:rsid w:val="47AF6ABF"/>
    <w:rsid w:val="47B81118"/>
    <w:rsid w:val="47C6205A"/>
    <w:rsid w:val="47E349BA"/>
    <w:rsid w:val="47F0596C"/>
    <w:rsid w:val="48005433"/>
    <w:rsid w:val="48040DED"/>
    <w:rsid w:val="48204EDE"/>
    <w:rsid w:val="48324D0E"/>
    <w:rsid w:val="484F02A2"/>
    <w:rsid w:val="48541414"/>
    <w:rsid w:val="48691363"/>
    <w:rsid w:val="487F044E"/>
    <w:rsid w:val="488F68F0"/>
    <w:rsid w:val="489932CB"/>
    <w:rsid w:val="48A24875"/>
    <w:rsid w:val="48AE65BB"/>
    <w:rsid w:val="48EC3D42"/>
    <w:rsid w:val="48F055E1"/>
    <w:rsid w:val="48F86DE0"/>
    <w:rsid w:val="49107A31"/>
    <w:rsid w:val="492E6109"/>
    <w:rsid w:val="494B0A69"/>
    <w:rsid w:val="495628D1"/>
    <w:rsid w:val="4961028C"/>
    <w:rsid w:val="498E6BA8"/>
    <w:rsid w:val="49940662"/>
    <w:rsid w:val="49C72D7A"/>
    <w:rsid w:val="4A121587"/>
    <w:rsid w:val="4A162856"/>
    <w:rsid w:val="4A1E7F2C"/>
    <w:rsid w:val="4A224B6A"/>
    <w:rsid w:val="4A2C089A"/>
    <w:rsid w:val="4A325785"/>
    <w:rsid w:val="4A6718D3"/>
    <w:rsid w:val="4A733E53"/>
    <w:rsid w:val="4AAB49CB"/>
    <w:rsid w:val="4AB34B18"/>
    <w:rsid w:val="4B49330A"/>
    <w:rsid w:val="4B756271"/>
    <w:rsid w:val="4B7D7AFA"/>
    <w:rsid w:val="4C2D4456"/>
    <w:rsid w:val="4C3C5FC3"/>
    <w:rsid w:val="4C5C4D3B"/>
    <w:rsid w:val="4C6C1422"/>
    <w:rsid w:val="4C95124B"/>
    <w:rsid w:val="4CC0176E"/>
    <w:rsid w:val="4CD15729"/>
    <w:rsid w:val="4D267823"/>
    <w:rsid w:val="4D347DCA"/>
    <w:rsid w:val="4D422183"/>
    <w:rsid w:val="4D7C38E7"/>
    <w:rsid w:val="4D8B1D7C"/>
    <w:rsid w:val="4D8C33FE"/>
    <w:rsid w:val="4DBF37D4"/>
    <w:rsid w:val="4DBF5582"/>
    <w:rsid w:val="4E03060E"/>
    <w:rsid w:val="4E082442"/>
    <w:rsid w:val="4E74636C"/>
    <w:rsid w:val="4E8B0FE8"/>
    <w:rsid w:val="4E986AAD"/>
    <w:rsid w:val="4EAA7FE0"/>
    <w:rsid w:val="4F091C95"/>
    <w:rsid w:val="4F251D5C"/>
    <w:rsid w:val="4F2E29BF"/>
    <w:rsid w:val="4F364F61"/>
    <w:rsid w:val="4F622668"/>
    <w:rsid w:val="4F7B49A7"/>
    <w:rsid w:val="4F912F4E"/>
    <w:rsid w:val="4FA17635"/>
    <w:rsid w:val="4FA43CFD"/>
    <w:rsid w:val="4FB4740C"/>
    <w:rsid w:val="4FBC446F"/>
    <w:rsid w:val="503D5004"/>
    <w:rsid w:val="50446212"/>
    <w:rsid w:val="508A00C9"/>
    <w:rsid w:val="50BC51F3"/>
    <w:rsid w:val="50E517A3"/>
    <w:rsid w:val="51187E8D"/>
    <w:rsid w:val="513B5867"/>
    <w:rsid w:val="51634760"/>
    <w:rsid w:val="5176689F"/>
    <w:rsid w:val="51915487"/>
    <w:rsid w:val="519E5C4E"/>
    <w:rsid w:val="51DC0DF8"/>
    <w:rsid w:val="51FD48CA"/>
    <w:rsid w:val="5237602E"/>
    <w:rsid w:val="523A34B8"/>
    <w:rsid w:val="526D04AC"/>
    <w:rsid w:val="52AC4627"/>
    <w:rsid w:val="52F17598"/>
    <w:rsid w:val="52F537F4"/>
    <w:rsid w:val="530E3233"/>
    <w:rsid w:val="532A16EF"/>
    <w:rsid w:val="534B3500"/>
    <w:rsid w:val="53523EEF"/>
    <w:rsid w:val="537B63EF"/>
    <w:rsid w:val="53966D85"/>
    <w:rsid w:val="53B92A73"/>
    <w:rsid w:val="53CF46F1"/>
    <w:rsid w:val="53D14261"/>
    <w:rsid w:val="53DB05FA"/>
    <w:rsid w:val="53E7458C"/>
    <w:rsid w:val="540006A2"/>
    <w:rsid w:val="54451B20"/>
    <w:rsid w:val="547249FC"/>
    <w:rsid w:val="5474356A"/>
    <w:rsid w:val="54935D37"/>
    <w:rsid w:val="54BC0A6D"/>
    <w:rsid w:val="54C0055D"/>
    <w:rsid w:val="54EB4EAE"/>
    <w:rsid w:val="54EC268B"/>
    <w:rsid w:val="54F93A6F"/>
    <w:rsid w:val="55160011"/>
    <w:rsid w:val="5524044B"/>
    <w:rsid w:val="552A1CDB"/>
    <w:rsid w:val="553920BD"/>
    <w:rsid w:val="5540169E"/>
    <w:rsid w:val="55432F3C"/>
    <w:rsid w:val="5556068C"/>
    <w:rsid w:val="555B2034"/>
    <w:rsid w:val="556E449C"/>
    <w:rsid w:val="55745954"/>
    <w:rsid w:val="559046EB"/>
    <w:rsid w:val="55B314DA"/>
    <w:rsid w:val="55B767CE"/>
    <w:rsid w:val="55FC57DB"/>
    <w:rsid w:val="55FF3307"/>
    <w:rsid w:val="561346BC"/>
    <w:rsid w:val="565F3DA6"/>
    <w:rsid w:val="5692203E"/>
    <w:rsid w:val="570606C5"/>
    <w:rsid w:val="572C012C"/>
    <w:rsid w:val="57350276"/>
    <w:rsid w:val="57362D58"/>
    <w:rsid w:val="575118D0"/>
    <w:rsid w:val="57633422"/>
    <w:rsid w:val="57641B27"/>
    <w:rsid w:val="576F4AB7"/>
    <w:rsid w:val="57E7316F"/>
    <w:rsid w:val="57FA3D86"/>
    <w:rsid w:val="5818420C"/>
    <w:rsid w:val="583355C2"/>
    <w:rsid w:val="58584F50"/>
    <w:rsid w:val="5866141B"/>
    <w:rsid w:val="586E6522"/>
    <w:rsid w:val="588E0972"/>
    <w:rsid w:val="58A837E2"/>
    <w:rsid w:val="58B03E1F"/>
    <w:rsid w:val="58D77C23"/>
    <w:rsid w:val="58DE0E74"/>
    <w:rsid w:val="58E10CFC"/>
    <w:rsid w:val="590D0B69"/>
    <w:rsid w:val="59260BAB"/>
    <w:rsid w:val="593B4656"/>
    <w:rsid w:val="59480B21"/>
    <w:rsid w:val="5962357C"/>
    <w:rsid w:val="59926240"/>
    <w:rsid w:val="599D70BF"/>
    <w:rsid w:val="59A71CEC"/>
    <w:rsid w:val="59B44408"/>
    <w:rsid w:val="59C75EEA"/>
    <w:rsid w:val="59D800F7"/>
    <w:rsid w:val="59F139BC"/>
    <w:rsid w:val="59F96A96"/>
    <w:rsid w:val="5A213AD2"/>
    <w:rsid w:val="5A7C4F26"/>
    <w:rsid w:val="5ABD109B"/>
    <w:rsid w:val="5AC80332"/>
    <w:rsid w:val="5B186352"/>
    <w:rsid w:val="5B370E4D"/>
    <w:rsid w:val="5B6245BE"/>
    <w:rsid w:val="5B77253F"/>
    <w:rsid w:val="5B7C71A8"/>
    <w:rsid w:val="5B8322E4"/>
    <w:rsid w:val="5B874EA9"/>
    <w:rsid w:val="5B9D4491"/>
    <w:rsid w:val="5B9D573C"/>
    <w:rsid w:val="5BAF6C35"/>
    <w:rsid w:val="5BF3649C"/>
    <w:rsid w:val="5C5D0D87"/>
    <w:rsid w:val="5C7A36E7"/>
    <w:rsid w:val="5CAA564F"/>
    <w:rsid w:val="5CC91F79"/>
    <w:rsid w:val="5CF66008"/>
    <w:rsid w:val="5CF7561C"/>
    <w:rsid w:val="5D902B90"/>
    <w:rsid w:val="5D9C58DF"/>
    <w:rsid w:val="5DB6074F"/>
    <w:rsid w:val="5DBD606D"/>
    <w:rsid w:val="5E1F6929"/>
    <w:rsid w:val="5E2102B0"/>
    <w:rsid w:val="5E385608"/>
    <w:rsid w:val="5E443FAD"/>
    <w:rsid w:val="5E895E64"/>
    <w:rsid w:val="5EB71F17"/>
    <w:rsid w:val="5EEC2419"/>
    <w:rsid w:val="5EF55FEA"/>
    <w:rsid w:val="5F261904"/>
    <w:rsid w:val="5F64491B"/>
    <w:rsid w:val="5F9E149B"/>
    <w:rsid w:val="5FB54A36"/>
    <w:rsid w:val="5FB7255D"/>
    <w:rsid w:val="5FB75E22"/>
    <w:rsid w:val="5FCD3B2E"/>
    <w:rsid w:val="5FD2378B"/>
    <w:rsid w:val="5FE80968"/>
    <w:rsid w:val="5FEF1CF6"/>
    <w:rsid w:val="5FFE63DD"/>
    <w:rsid w:val="6005776C"/>
    <w:rsid w:val="601C6864"/>
    <w:rsid w:val="60237BF2"/>
    <w:rsid w:val="602C2F4B"/>
    <w:rsid w:val="60324361"/>
    <w:rsid w:val="6094289E"/>
    <w:rsid w:val="609E54CA"/>
    <w:rsid w:val="60AA0313"/>
    <w:rsid w:val="60C7138B"/>
    <w:rsid w:val="60DB227B"/>
    <w:rsid w:val="610C0686"/>
    <w:rsid w:val="612C0D28"/>
    <w:rsid w:val="615B0878"/>
    <w:rsid w:val="61646BCB"/>
    <w:rsid w:val="61812E22"/>
    <w:rsid w:val="619944BA"/>
    <w:rsid w:val="61D75138"/>
    <w:rsid w:val="61EB0BE3"/>
    <w:rsid w:val="61F446A2"/>
    <w:rsid w:val="62037CDB"/>
    <w:rsid w:val="628C5F22"/>
    <w:rsid w:val="62C456BC"/>
    <w:rsid w:val="62C96C1F"/>
    <w:rsid w:val="62D006DF"/>
    <w:rsid w:val="62E47AC9"/>
    <w:rsid w:val="631F28F3"/>
    <w:rsid w:val="633F2F95"/>
    <w:rsid w:val="637A2A30"/>
    <w:rsid w:val="637A5889"/>
    <w:rsid w:val="63AB4186"/>
    <w:rsid w:val="63B23767"/>
    <w:rsid w:val="64094822"/>
    <w:rsid w:val="641E704E"/>
    <w:rsid w:val="6431323E"/>
    <w:rsid w:val="6486408C"/>
    <w:rsid w:val="64B654D9"/>
    <w:rsid w:val="64DB5A06"/>
    <w:rsid w:val="64E8140A"/>
    <w:rsid w:val="65273CE0"/>
    <w:rsid w:val="65366619"/>
    <w:rsid w:val="65565DB0"/>
    <w:rsid w:val="658D1CA0"/>
    <w:rsid w:val="65AA1EC6"/>
    <w:rsid w:val="65AB66C0"/>
    <w:rsid w:val="65FC516D"/>
    <w:rsid w:val="660F064C"/>
    <w:rsid w:val="662D5327"/>
    <w:rsid w:val="664F7993"/>
    <w:rsid w:val="665E1984"/>
    <w:rsid w:val="66BE2423"/>
    <w:rsid w:val="66D103A8"/>
    <w:rsid w:val="67105CDF"/>
    <w:rsid w:val="674A7D43"/>
    <w:rsid w:val="67755B92"/>
    <w:rsid w:val="677E1BB2"/>
    <w:rsid w:val="678E0047"/>
    <w:rsid w:val="67B37AAD"/>
    <w:rsid w:val="67DA328C"/>
    <w:rsid w:val="67FA0057"/>
    <w:rsid w:val="67FF0F45"/>
    <w:rsid w:val="681A7B2C"/>
    <w:rsid w:val="6821737D"/>
    <w:rsid w:val="68467C21"/>
    <w:rsid w:val="684F04BC"/>
    <w:rsid w:val="68BB130F"/>
    <w:rsid w:val="68DC6C13"/>
    <w:rsid w:val="68F24564"/>
    <w:rsid w:val="69180510"/>
    <w:rsid w:val="69280027"/>
    <w:rsid w:val="692A3D9F"/>
    <w:rsid w:val="69311C62"/>
    <w:rsid w:val="69674FF3"/>
    <w:rsid w:val="69747710"/>
    <w:rsid w:val="698C4A5A"/>
    <w:rsid w:val="698F2F63"/>
    <w:rsid w:val="69A22802"/>
    <w:rsid w:val="6A1B7B8C"/>
    <w:rsid w:val="6A433EBB"/>
    <w:rsid w:val="6A58493C"/>
    <w:rsid w:val="6A6E7069"/>
    <w:rsid w:val="6AB44268"/>
    <w:rsid w:val="6B07083C"/>
    <w:rsid w:val="6B0B7C00"/>
    <w:rsid w:val="6B2018FE"/>
    <w:rsid w:val="6B513865"/>
    <w:rsid w:val="6B5862AA"/>
    <w:rsid w:val="6B594E10"/>
    <w:rsid w:val="6B621F16"/>
    <w:rsid w:val="6B94137C"/>
    <w:rsid w:val="6BE40B7D"/>
    <w:rsid w:val="6C305B70"/>
    <w:rsid w:val="6C391A35"/>
    <w:rsid w:val="6C4706A0"/>
    <w:rsid w:val="6CB20D54"/>
    <w:rsid w:val="6D260D22"/>
    <w:rsid w:val="6D286848"/>
    <w:rsid w:val="6D2A1A15"/>
    <w:rsid w:val="6D68133A"/>
    <w:rsid w:val="6DB703FB"/>
    <w:rsid w:val="6DC36570"/>
    <w:rsid w:val="6DE46963"/>
    <w:rsid w:val="6DF36E56"/>
    <w:rsid w:val="6E475291"/>
    <w:rsid w:val="6E8A2690"/>
    <w:rsid w:val="6EA800EC"/>
    <w:rsid w:val="6EAE0FCF"/>
    <w:rsid w:val="6EBD120A"/>
    <w:rsid w:val="6EE33645"/>
    <w:rsid w:val="6F631DB9"/>
    <w:rsid w:val="6F66216E"/>
    <w:rsid w:val="6F6F6682"/>
    <w:rsid w:val="6FB0729E"/>
    <w:rsid w:val="6FCD36D6"/>
    <w:rsid w:val="6FF60E7F"/>
    <w:rsid w:val="700057D1"/>
    <w:rsid w:val="70096E04"/>
    <w:rsid w:val="70291255"/>
    <w:rsid w:val="7036127C"/>
    <w:rsid w:val="704E4817"/>
    <w:rsid w:val="7060270A"/>
    <w:rsid w:val="7064228D"/>
    <w:rsid w:val="706E696D"/>
    <w:rsid w:val="709F32C5"/>
    <w:rsid w:val="70A319BB"/>
    <w:rsid w:val="710E7B19"/>
    <w:rsid w:val="711E068D"/>
    <w:rsid w:val="71233EF6"/>
    <w:rsid w:val="714273AC"/>
    <w:rsid w:val="714F7336"/>
    <w:rsid w:val="718B3849"/>
    <w:rsid w:val="71997D14"/>
    <w:rsid w:val="71C8684B"/>
    <w:rsid w:val="71F32978"/>
    <w:rsid w:val="71F633B8"/>
    <w:rsid w:val="71F65166"/>
    <w:rsid w:val="722F2426"/>
    <w:rsid w:val="723F4D5F"/>
    <w:rsid w:val="72A2709C"/>
    <w:rsid w:val="72F5541E"/>
    <w:rsid w:val="7315161C"/>
    <w:rsid w:val="7315786E"/>
    <w:rsid w:val="73335F46"/>
    <w:rsid w:val="737074DF"/>
    <w:rsid w:val="73B940A9"/>
    <w:rsid w:val="73C13552"/>
    <w:rsid w:val="73CD7D90"/>
    <w:rsid w:val="73D647EA"/>
    <w:rsid w:val="73EC4A73"/>
    <w:rsid w:val="73ED4091"/>
    <w:rsid w:val="73F05BE5"/>
    <w:rsid w:val="743C2496"/>
    <w:rsid w:val="74793E2D"/>
    <w:rsid w:val="747F7695"/>
    <w:rsid w:val="74B9247B"/>
    <w:rsid w:val="74E4574A"/>
    <w:rsid w:val="74FA6D1C"/>
    <w:rsid w:val="75022074"/>
    <w:rsid w:val="750C4CA1"/>
    <w:rsid w:val="754C32EF"/>
    <w:rsid w:val="755A1EB0"/>
    <w:rsid w:val="756643B1"/>
    <w:rsid w:val="75A153E9"/>
    <w:rsid w:val="75A85D4D"/>
    <w:rsid w:val="75DF5F11"/>
    <w:rsid w:val="75FE45EA"/>
    <w:rsid w:val="7608190C"/>
    <w:rsid w:val="76361FD5"/>
    <w:rsid w:val="764346F2"/>
    <w:rsid w:val="767E397C"/>
    <w:rsid w:val="76832D41"/>
    <w:rsid w:val="76876CD5"/>
    <w:rsid w:val="76A707BA"/>
    <w:rsid w:val="76DA5057"/>
    <w:rsid w:val="76E34A28"/>
    <w:rsid w:val="77422BFC"/>
    <w:rsid w:val="774626EC"/>
    <w:rsid w:val="77617526"/>
    <w:rsid w:val="7771703D"/>
    <w:rsid w:val="780545E4"/>
    <w:rsid w:val="782A7918"/>
    <w:rsid w:val="7832209D"/>
    <w:rsid w:val="783720CB"/>
    <w:rsid w:val="78542BE7"/>
    <w:rsid w:val="78591FAB"/>
    <w:rsid w:val="78967EE6"/>
    <w:rsid w:val="78AA2807"/>
    <w:rsid w:val="78C60875"/>
    <w:rsid w:val="78D554DD"/>
    <w:rsid w:val="78E97E01"/>
    <w:rsid w:val="79147226"/>
    <w:rsid w:val="79883F7B"/>
    <w:rsid w:val="79995E9B"/>
    <w:rsid w:val="79AE6327"/>
    <w:rsid w:val="79E81839"/>
    <w:rsid w:val="79F35A28"/>
    <w:rsid w:val="7A505630"/>
    <w:rsid w:val="7A992B33"/>
    <w:rsid w:val="7A9B68AB"/>
    <w:rsid w:val="7AD2617E"/>
    <w:rsid w:val="7ADD5115"/>
    <w:rsid w:val="7AEC5358"/>
    <w:rsid w:val="7B7D2454"/>
    <w:rsid w:val="7BF72207"/>
    <w:rsid w:val="7BFC781D"/>
    <w:rsid w:val="7C2A25DC"/>
    <w:rsid w:val="7C5B09E8"/>
    <w:rsid w:val="7C7A4BE6"/>
    <w:rsid w:val="7C8141C6"/>
    <w:rsid w:val="7CC145C3"/>
    <w:rsid w:val="7CE04A49"/>
    <w:rsid w:val="7CED2451"/>
    <w:rsid w:val="7CFD11AA"/>
    <w:rsid w:val="7D592A4D"/>
    <w:rsid w:val="7D717D97"/>
    <w:rsid w:val="7DBC3708"/>
    <w:rsid w:val="7DC91981"/>
    <w:rsid w:val="7DCE6F97"/>
    <w:rsid w:val="7DF85F36"/>
    <w:rsid w:val="7E0452E1"/>
    <w:rsid w:val="7E2B263C"/>
    <w:rsid w:val="7E494870"/>
    <w:rsid w:val="7E4E0FF8"/>
    <w:rsid w:val="7E53749D"/>
    <w:rsid w:val="7E562490"/>
    <w:rsid w:val="7EB02B41"/>
    <w:rsid w:val="7EFE1AFE"/>
    <w:rsid w:val="7F01339C"/>
    <w:rsid w:val="7F224E18"/>
    <w:rsid w:val="7F405E84"/>
    <w:rsid w:val="7F89586C"/>
    <w:rsid w:val="7F9D30C5"/>
    <w:rsid w:val="7FF22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unhideWhenUsed/>
    <w:qFormat/>
    <w:uiPriority w:val="0"/>
    <w:pPr>
      <w:numPr>
        <w:ilvl w:val="1"/>
        <w:numId w:val="1"/>
      </w:numPr>
      <w:spacing w:line="360" w:lineRule="auto"/>
      <w:ind w:firstLine="200" w:firstLineChars="200"/>
      <w:jc w:val="left"/>
      <w:outlineLvl w:val="1"/>
    </w:pPr>
    <w:rPr>
      <w:rFonts w:ascii="Arial" w:hAnsi="Arial" w:eastAsia="仿宋" w:cstheme="minorBidi"/>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semiHidden/>
    <w:qFormat/>
    <w:uiPriority w:val="0"/>
    <w:pPr>
      <w:widowControl w:val="0"/>
    </w:pPr>
    <w:rPr>
      <w:rFonts w:ascii="Times New Roman" w:hAnsi="Times New Roman" w:eastAsia="宋体" w:cs="Times New Roman"/>
      <w:kern w:val="2"/>
      <w:sz w:val="21"/>
      <w:szCs w:val="24"/>
      <w:lang w:val="en-US" w:eastAsia="zh-CN" w:bidi="ar-SA"/>
    </w:rPr>
  </w:style>
  <w:style w:type="paragraph" w:styleId="4">
    <w:name w:val="Body Text Indent"/>
    <w:basedOn w:val="1"/>
    <w:autoRedefine/>
    <w:qFormat/>
    <w:uiPriority w:val="0"/>
    <w:pPr>
      <w:spacing w:line="360" w:lineRule="auto"/>
      <w:ind w:firstLine="720" w:firstLineChars="300"/>
    </w:pPr>
    <w:rPr>
      <w:rFonts w:ascii="楷体_GB2312" w:eastAsia="楷体_GB2312"/>
      <w:color w:val="0000FF"/>
      <w:sz w:val="24"/>
    </w:rPr>
  </w:style>
  <w:style w:type="paragraph" w:styleId="5">
    <w:name w:val="footer"/>
    <w:basedOn w:val="1"/>
    <w:link w:val="14"/>
    <w:autoRedefine/>
    <w:qFormat/>
    <w:uiPriority w:val="0"/>
    <w:pPr>
      <w:tabs>
        <w:tab w:val="center" w:pos="4153"/>
        <w:tab w:val="right" w:pos="8306"/>
      </w:tabs>
      <w:snapToGrid w:val="0"/>
      <w:jc w:val="left"/>
    </w:pPr>
    <w:rPr>
      <w:sz w:val="18"/>
      <w:szCs w:val="18"/>
    </w:rPr>
  </w:style>
  <w:style w:type="paragraph" w:styleId="6">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spacing w:before="100" w:beforeAutospacing="1" w:after="10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ind w:firstLine="420" w:firstLineChars="200"/>
    </w:pPr>
  </w:style>
  <w:style w:type="character" w:styleId="11">
    <w:name w:val="Emphasis"/>
    <w:basedOn w:val="10"/>
    <w:qFormat/>
    <w:uiPriority w:val="0"/>
    <w:rPr>
      <w:i/>
    </w:rPr>
  </w:style>
  <w:style w:type="character" w:styleId="12">
    <w:name w:val="annotation reference"/>
    <w:basedOn w:val="10"/>
    <w:autoRedefine/>
    <w:qFormat/>
    <w:uiPriority w:val="0"/>
    <w:rPr>
      <w:sz w:val="21"/>
      <w:szCs w:val="21"/>
    </w:rPr>
  </w:style>
  <w:style w:type="character" w:customStyle="1" w:styleId="13">
    <w:name w:val="页眉 字符"/>
    <w:basedOn w:val="10"/>
    <w:link w:val="6"/>
    <w:autoRedefine/>
    <w:qFormat/>
    <w:uiPriority w:val="0"/>
    <w:rPr>
      <w:kern w:val="2"/>
      <w:sz w:val="18"/>
      <w:szCs w:val="18"/>
    </w:rPr>
  </w:style>
  <w:style w:type="character" w:customStyle="1" w:styleId="14">
    <w:name w:val="页脚 字符"/>
    <w:basedOn w:val="10"/>
    <w:link w:val="5"/>
    <w:autoRedefine/>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8875</Words>
  <Characters>9281</Characters>
  <Lines>26</Lines>
  <Paragraphs>7</Paragraphs>
  <TotalTime>27</TotalTime>
  <ScaleCrop>false</ScaleCrop>
  <LinksUpToDate>false</LinksUpToDate>
  <CharactersWithSpaces>9437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2023-01-10T02:51:00Z</dcterms:created>
  <dc:creator>czy</dc:creator>
  <cp:lastModifiedBy>黄泽鹏</cp:lastModifiedBy>
  <dcterms:modified xsi:type="dcterms:W3CDTF">2026-01-30T01:42:19Z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A07C819B9D434A39A8632925DB321AE7_13</vt:lpwstr>
  </property>
  <property fmtid="{D5CDD505-2E9C-101B-9397-08002B2CF9AE}" pid="4" name="KSOTemplateDocerSaveRecord">
    <vt:lpwstr>eyJoZGlkIjoiMzhjMDdhYmY4NzY0ZGUxZTVlYTIxODNiODA3M2MwYTIiLCJ1c2VySWQiOiIyNzA4NTYzMTMifQ==</vt:lpwstr>
  </property>
</Properties>
</file>