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B18FA">
      <w:pPr>
        <w:spacing w:line="440" w:lineRule="exact"/>
        <w:jc w:val="center"/>
        <w:rPr>
          <w:rFonts w:hint="eastAsia" w:ascii="Arial" w:hAnsi="Arial" w:eastAsia="宋体" w:cs="Arial"/>
          <w:b/>
          <w:sz w:val="18"/>
          <w:szCs w:val="18"/>
          <w:lang w:eastAsia="zh-CN"/>
        </w:rPr>
      </w:pPr>
      <w:r>
        <w:rPr>
          <w:rFonts w:hint="eastAsia" w:ascii="Arial" w:hAnsi="Arial" w:cs="Arial"/>
          <w:b/>
          <w:sz w:val="32"/>
          <w:szCs w:val="32"/>
          <w:lang w:val="en-US" w:eastAsia="zh-CN"/>
        </w:rPr>
        <w:t>信息时报社</w:t>
      </w:r>
      <w:r>
        <w:rPr>
          <w:rFonts w:hint="eastAsia" w:ascii="Arial" w:hAnsi="Arial" w:cs="Arial"/>
          <w:b/>
          <w:sz w:val="32"/>
          <w:szCs w:val="32"/>
        </w:rPr>
        <w:t>物业租赁</w:t>
      </w:r>
      <w:r>
        <w:rPr>
          <w:rFonts w:hint="eastAsia" w:ascii="Arial" w:hAnsi="Arial" w:cs="Arial"/>
          <w:b/>
          <w:sz w:val="32"/>
          <w:szCs w:val="32"/>
          <w:lang w:val="en-US" w:eastAsia="zh-CN"/>
        </w:rPr>
        <w:t>合同</w:t>
      </w:r>
    </w:p>
    <w:p w14:paraId="05E5FE56">
      <w:pPr>
        <w:spacing w:line="440" w:lineRule="exact"/>
        <w:rPr>
          <w:rFonts w:ascii="Arial" w:hAnsi="Arial" w:cs="Arial"/>
          <w:sz w:val="18"/>
          <w:szCs w:val="18"/>
        </w:rPr>
      </w:pPr>
    </w:p>
    <w:p w14:paraId="7AA5615C">
      <w:pPr>
        <w:spacing w:line="380" w:lineRule="exact"/>
        <w:ind w:firstLine="1"/>
        <w:rPr>
          <w:rFonts w:hint="eastAsia" w:ascii="仿宋_GB2312" w:hAnsi="Arial" w:eastAsia="仿宋_GB2312" w:cs="Arial"/>
          <w:sz w:val="24"/>
          <w:szCs w:val="24"/>
        </w:rPr>
      </w:pPr>
      <w:r>
        <w:rPr>
          <w:rFonts w:hint="eastAsia" w:ascii="仿宋_GB2312" w:hAnsi="Arial" w:eastAsia="仿宋_GB2312" w:cs="Arial"/>
          <w:sz w:val="24"/>
          <w:szCs w:val="24"/>
        </w:rPr>
        <w:t>甲方（出租方）：信息时报社</w:t>
      </w:r>
    </w:p>
    <w:p w14:paraId="6F5C2D40">
      <w:pPr>
        <w:spacing w:line="380" w:lineRule="exact"/>
        <w:ind w:firstLine="1"/>
        <w:rPr>
          <w:rFonts w:hint="eastAsia" w:ascii="仿宋_GB2312" w:hAnsi="Arial" w:eastAsia="仿宋_GB2312" w:cs="Arial"/>
          <w:sz w:val="24"/>
          <w:szCs w:val="24"/>
          <w:lang w:eastAsia="zh-CN"/>
        </w:rPr>
      </w:pPr>
      <w:r>
        <w:rPr>
          <w:rFonts w:hint="eastAsia" w:ascii="仿宋_GB2312" w:hAnsi="Arial" w:eastAsia="仿宋_GB2312" w:cs="Arial"/>
          <w:sz w:val="24"/>
          <w:szCs w:val="24"/>
        </w:rPr>
        <w:t>统一社会信用代码</w:t>
      </w:r>
      <w:r>
        <w:rPr>
          <w:rFonts w:hint="eastAsia" w:ascii="仿宋_GB2312" w:hAnsi="Arial" w:eastAsia="仿宋_GB2312" w:cs="Arial"/>
          <w:sz w:val="24"/>
          <w:szCs w:val="24"/>
          <w:lang w:eastAsia="zh-CN"/>
        </w:rPr>
        <w:t>：12440100MB2E16754B</w:t>
      </w:r>
    </w:p>
    <w:p w14:paraId="5C8D65C0">
      <w:pPr>
        <w:spacing w:line="380" w:lineRule="exact"/>
        <w:ind w:firstLine="1"/>
        <w:rPr>
          <w:rFonts w:hint="eastAsia" w:ascii="仿宋_GB2312" w:hAnsi="Arial" w:eastAsia="仿宋_GB2312" w:cs="Arial"/>
          <w:sz w:val="24"/>
          <w:szCs w:val="24"/>
          <w:lang w:eastAsia="zh-CN"/>
        </w:rPr>
      </w:pPr>
      <w:r>
        <w:rPr>
          <w:rFonts w:hint="eastAsia" w:ascii="仿宋_GB2312" w:hAnsi="Arial" w:eastAsia="仿宋_GB2312" w:cs="Arial"/>
          <w:sz w:val="24"/>
          <w:szCs w:val="24"/>
        </w:rPr>
        <w:t>乙方（承租方）：</w:t>
      </w:r>
    </w:p>
    <w:p w14:paraId="666D6CB5">
      <w:pPr>
        <w:spacing w:line="380" w:lineRule="exact"/>
        <w:ind w:firstLine="1"/>
        <w:rPr>
          <w:rFonts w:hint="eastAsia" w:ascii="仿宋_GB2312" w:hAnsi="Arial" w:eastAsia="仿宋_GB2312" w:cs="Arial"/>
          <w:sz w:val="24"/>
          <w:szCs w:val="24"/>
        </w:rPr>
      </w:pPr>
      <w:r>
        <w:rPr>
          <w:rFonts w:hint="eastAsia" w:ascii="仿宋_GB2312" w:hAnsi="Arial" w:eastAsia="仿宋_GB2312" w:cs="Arial"/>
          <w:sz w:val="24"/>
          <w:szCs w:val="24"/>
        </w:rPr>
        <w:t>统一社会信用代码：</w:t>
      </w:r>
    </w:p>
    <w:p w14:paraId="6AAF3EEC">
      <w:pPr>
        <w:spacing w:line="380" w:lineRule="exact"/>
        <w:ind w:left="0" w:leftChars="0" w:firstLine="420" w:firstLineChars="0"/>
        <w:rPr>
          <w:rFonts w:ascii="仿宋_GB2312" w:hAnsi="Arial" w:eastAsia="仿宋_GB2312" w:cs="Arial"/>
          <w:b/>
          <w:sz w:val="21"/>
          <w:szCs w:val="21"/>
        </w:rPr>
      </w:pPr>
      <w:r>
        <w:rPr>
          <w:rFonts w:ascii="Arial" w:hAnsi="Arial" w:cs="Arial"/>
          <w:sz w:val="21"/>
          <w:szCs w:val="21"/>
        </w:rPr>
        <w:br w:type="textWrapping"/>
      </w:r>
      <w:r>
        <w:rPr>
          <w:rFonts w:hint="eastAsia" w:ascii="仿宋_GB2312" w:hAnsi="Arial" w:eastAsia="仿宋_GB2312" w:cs="Arial"/>
          <w:sz w:val="21"/>
          <w:szCs w:val="21"/>
        </w:rPr>
        <w:t>依据《中华人民共和国</w:t>
      </w:r>
      <w:r>
        <w:rPr>
          <w:rFonts w:hint="eastAsia" w:ascii="仿宋_GB2312" w:hAnsi="Arial" w:eastAsia="仿宋_GB2312" w:cs="Arial"/>
          <w:sz w:val="21"/>
          <w:szCs w:val="21"/>
          <w:lang w:val="en-US" w:eastAsia="zh-CN"/>
        </w:rPr>
        <w:t>民法典</w:t>
      </w:r>
      <w:r>
        <w:rPr>
          <w:rFonts w:hint="eastAsia" w:ascii="仿宋_GB2312" w:hAnsi="Arial" w:eastAsia="仿宋_GB2312" w:cs="Arial"/>
          <w:sz w:val="21"/>
          <w:szCs w:val="21"/>
        </w:rPr>
        <w:t>》及有关法律、法规的规定，甲、乙双方经平等协商，就乙方租赁广东省佛山市禅城区岭南大道北129号碧桂园城市花园一座</w:t>
      </w:r>
      <w:r>
        <w:rPr>
          <w:rFonts w:hint="eastAsia" w:ascii="仿宋_GB2312" w:hAnsi="Arial" w:eastAsia="仿宋_GB2312" w:cs="Arial"/>
          <w:sz w:val="21"/>
          <w:szCs w:val="21"/>
          <w:lang w:eastAsia="zh-CN"/>
        </w:rPr>
        <w:t>二十六层</w:t>
      </w:r>
      <w:r>
        <w:rPr>
          <w:rFonts w:hint="eastAsia" w:ascii="仿宋_GB2312" w:hAnsi="Arial" w:eastAsia="仿宋_GB2312" w:cs="Arial"/>
          <w:sz w:val="21"/>
          <w:szCs w:val="21"/>
        </w:rPr>
        <w:t>物业</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u w:val="none"/>
          <w:lang w:val="en-US" w:eastAsia="zh-CN"/>
        </w:rPr>
        <w:t>房</w:t>
      </w:r>
      <w:r>
        <w:rPr>
          <w:rFonts w:hint="eastAsia" w:ascii="仿宋_GB2312" w:hAnsi="Arial" w:eastAsia="仿宋_GB2312" w:cs="Arial"/>
          <w:sz w:val="21"/>
          <w:szCs w:val="21"/>
        </w:rPr>
        <w:t>事宜达成如下</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，供双方共同遵守：</w:t>
      </w:r>
      <w:r>
        <w:rPr>
          <w:rFonts w:hint="eastAsia" w:ascii="仿宋_GB2312" w:hAnsi="Arial" w:eastAsia="仿宋_GB2312" w:cs="Arial"/>
          <w:sz w:val="21"/>
          <w:szCs w:val="21"/>
        </w:rPr>
        <w:br w:type="textWrapping"/>
      </w:r>
      <w:r>
        <w:rPr>
          <w:rFonts w:hint="eastAsia" w:ascii="仿宋_GB2312" w:hAnsi="Arial" w:eastAsia="仿宋_GB2312" w:cs="Arial"/>
          <w:b/>
          <w:sz w:val="21"/>
          <w:szCs w:val="21"/>
        </w:rPr>
        <w:t>一、租赁房产：</w:t>
      </w:r>
    </w:p>
    <w:p w14:paraId="071342BB">
      <w:pPr>
        <w:spacing w:line="380" w:lineRule="exact"/>
        <w:ind w:left="0" w:leftChars="0" w:firstLine="0" w:firstLineChars="0"/>
        <w:rPr>
          <w:rFonts w:ascii="仿宋_GB2312" w:hAnsi="Arial" w:eastAsia="仿宋_GB2312" w:cs="Arial"/>
          <w:sz w:val="21"/>
          <w:szCs w:val="21"/>
        </w:rPr>
      </w:pPr>
      <w:r>
        <w:rPr>
          <w:rFonts w:hint="eastAsia" w:ascii="仿宋_GB2312" w:hAnsi="Arial" w:eastAsia="仿宋_GB2312" w:cs="Arial"/>
          <w:sz w:val="21"/>
          <w:szCs w:val="21"/>
          <w:lang w:val="en-US" w:eastAsia="zh-CN"/>
        </w:rPr>
        <w:t>1.1</w:t>
      </w:r>
      <w:r>
        <w:rPr>
          <w:rFonts w:hint="eastAsia" w:ascii="仿宋_GB2312" w:hAnsi="Arial" w:eastAsia="仿宋_GB2312" w:cs="Arial"/>
          <w:sz w:val="21"/>
          <w:szCs w:val="21"/>
        </w:rPr>
        <w:t>甲方合法拥有坐落于广东省佛山市禅城区岭南大道北129号碧桂园城市花园一座</w:t>
      </w:r>
      <w:r>
        <w:rPr>
          <w:rFonts w:hint="eastAsia" w:ascii="仿宋_GB2312" w:hAnsi="Arial" w:eastAsia="仿宋_GB2312" w:cs="Arial"/>
          <w:sz w:val="21"/>
          <w:szCs w:val="21"/>
          <w:lang w:eastAsia="zh-CN"/>
        </w:rPr>
        <w:t>二十六层</w:t>
      </w:r>
      <w:r>
        <w:rPr>
          <w:rFonts w:hint="eastAsia" w:ascii="仿宋_GB2312" w:hAnsi="Arial" w:eastAsia="仿宋_GB2312" w:cs="Arial"/>
          <w:sz w:val="21"/>
          <w:szCs w:val="21"/>
        </w:rPr>
        <w:t>物业</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u w:val="none"/>
          <w:lang w:val="en-US" w:eastAsia="zh-CN"/>
        </w:rPr>
        <w:t>房</w:t>
      </w:r>
      <w:r>
        <w:rPr>
          <w:rFonts w:hint="eastAsia" w:ascii="仿宋_GB2312" w:hAnsi="Arial" w:eastAsia="仿宋_GB2312" w:cs="Arial"/>
          <w:sz w:val="21"/>
          <w:szCs w:val="21"/>
        </w:rPr>
        <w:t>，建筑面积共为：</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平方米（以下简称该房屋）。甲方同意将该承租单元出租给乙方。</w:t>
      </w:r>
      <w:r>
        <w:rPr>
          <w:rFonts w:hint="eastAsia" w:ascii="仿宋_GB2312" w:hAnsi="Arial" w:eastAsia="仿宋_GB2312" w:cs="Arial"/>
          <w:sz w:val="21"/>
          <w:szCs w:val="21"/>
        </w:rPr>
        <w:br w:type="textWrapping"/>
      </w:r>
      <w:r>
        <w:rPr>
          <w:rFonts w:hint="eastAsia" w:ascii="仿宋_GB2312" w:hAnsi="Arial" w:eastAsia="仿宋_GB2312" w:cs="Arial"/>
          <w:b/>
          <w:sz w:val="21"/>
          <w:szCs w:val="21"/>
        </w:rPr>
        <w:t>二、租赁用途</w:t>
      </w:r>
      <w:r>
        <w:rPr>
          <w:rFonts w:hint="eastAsia" w:ascii="仿宋_GB2312" w:hAnsi="Arial" w:eastAsia="仿宋_GB2312" w:cs="Arial"/>
          <w:sz w:val="21"/>
          <w:szCs w:val="21"/>
        </w:rPr>
        <w:t>：</w:t>
      </w:r>
    </w:p>
    <w:p w14:paraId="3033B110">
      <w:pPr>
        <w:ind w:left="0" w:leftChars="0" w:firstLine="0" w:firstLineChars="0"/>
        <w:rPr>
          <w:rFonts w:hint="eastAsia" w:ascii="仿宋_GB2312" w:hAnsi="Arial" w:eastAsia="仿宋_GB2312" w:cs="Arial"/>
          <w:sz w:val="21"/>
          <w:szCs w:val="21"/>
          <w:lang w:val="en-US" w:eastAsia="zh-CN"/>
        </w:rPr>
      </w:pPr>
      <w:r>
        <w:rPr>
          <w:rFonts w:hint="eastAsia" w:ascii="仿宋_GB2312" w:hAnsi="Arial" w:eastAsia="仿宋_GB2312" w:cs="Arial"/>
          <w:sz w:val="21"/>
          <w:szCs w:val="21"/>
          <w:lang w:val="en-US" w:eastAsia="zh-CN"/>
        </w:rPr>
        <w:t>2.1</w:t>
      </w:r>
      <w:r>
        <w:rPr>
          <w:rFonts w:hint="eastAsia" w:ascii="仿宋_GB2312" w:hAnsi="Arial" w:eastAsia="仿宋_GB2312" w:cs="Arial"/>
          <w:sz w:val="21"/>
          <w:szCs w:val="21"/>
        </w:rPr>
        <w:t>乙方租赁的该房屋仅用于商业和办公，不得从事违反国家法律、法规的经营活动，不得擅自改变其用途，乙方租赁的该房屋不得从事本合同12.3条中列明不得从事的用途。</w:t>
      </w:r>
      <w:r>
        <w:rPr>
          <w:rFonts w:hint="eastAsia" w:ascii="仿宋_GB2312" w:hAnsi="Arial" w:eastAsia="仿宋_GB2312" w:cs="Arial"/>
          <w:b/>
          <w:sz w:val="21"/>
          <w:szCs w:val="21"/>
        </w:rPr>
        <w:br w:type="textWrapping"/>
      </w:r>
      <w:r>
        <w:rPr>
          <w:rFonts w:hint="eastAsia" w:ascii="仿宋_GB2312" w:hAnsi="Arial" w:eastAsia="仿宋_GB2312" w:cs="Arial"/>
          <w:b/>
          <w:sz w:val="21"/>
          <w:szCs w:val="21"/>
        </w:rPr>
        <w:t>三、租赁期限：</w:t>
      </w:r>
      <w:r>
        <w:rPr>
          <w:rFonts w:hint="eastAsia" w:ascii="仿宋_GB2312" w:hAnsi="Arial" w:eastAsia="仿宋_GB2312" w:cs="Arial"/>
          <w:sz w:val="21"/>
          <w:szCs w:val="21"/>
        </w:rPr>
        <w:br w:type="textWrapping"/>
      </w:r>
      <w:r>
        <w:rPr>
          <w:rFonts w:hint="eastAsia" w:ascii="仿宋_GB2312" w:hAnsi="Arial" w:eastAsia="仿宋_GB2312" w:cs="Arial"/>
          <w:sz w:val="21"/>
          <w:szCs w:val="21"/>
        </w:rPr>
        <w:t>3.1本合同租赁期为：</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个月，即自</w:t>
      </w:r>
      <w:r>
        <w:rPr>
          <w:rFonts w:hint="eastAsia" w:ascii="仿宋_GB2312" w:hAnsi="Arial" w:eastAsia="仿宋_GB2312" w:cs="Arial"/>
          <w:sz w:val="21"/>
          <w:szCs w:val="21"/>
          <w:u w:val="single"/>
          <w:lang w:val="en-US" w:eastAsia="zh-CN"/>
        </w:rPr>
        <w:t xml:space="preserve">20  </w:t>
      </w:r>
      <w:r>
        <w:rPr>
          <w:rFonts w:hint="eastAsia" w:ascii="仿宋_GB2312" w:hAnsi="Arial" w:eastAsia="仿宋_GB2312" w:cs="Arial"/>
          <w:sz w:val="21"/>
          <w:szCs w:val="21"/>
        </w:rPr>
        <w:t>年</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日起至</w:t>
      </w:r>
      <w:r>
        <w:rPr>
          <w:rFonts w:hint="eastAsia" w:ascii="仿宋_GB2312" w:hAnsi="Arial" w:eastAsia="仿宋_GB2312" w:cs="Arial"/>
          <w:sz w:val="21"/>
          <w:szCs w:val="21"/>
          <w:u w:val="single"/>
          <w:lang w:val="en-US" w:eastAsia="zh-CN"/>
        </w:rPr>
        <w:t xml:space="preserve">20     </w:t>
      </w:r>
      <w:r>
        <w:rPr>
          <w:rFonts w:hint="eastAsia" w:ascii="仿宋_GB2312" w:hAnsi="Arial" w:eastAsia="仿宋_GB2312" w:cs="Arial"/>
          <w:sz w:val="21"/>
          <w:szCs w:val="21"/>
        </w:rPr>
        <w:t>年</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日止。</w:t>
      </w:r>
      <w:r>
        <w:rPr>
          <w:rFonts w:hint="eastAsia" w:ascii="仿宋_GB2312" w:hAnsi="Arial" w:eastAsia="仿宋_GB2312" w:cs="Arial"/>
          <w:sz w:val="21"/>
          <w:szCs w:val="21"/>
        </w:rPr>
        <w:br w:type="textWrapping"/>
      </w:r>
      <w:r>
        <w:rPr>
          <w:rFonts w:hint="eastAsia" w:ascii="仿宋_GB2312" w:hAnsi="Arial" w:eastAsia="仿宋_GB2312" w:cs="Arial"/>
          <w:sz w:val="21"/>
          <w:szCs w:val="21"/>
        </w:rPr>
        <w:t>3.2续租：该房屋租赁期限届满，</w:t>
      </w:r>
      <w:r>
        <w:rPr>
          <w:rFonts w:hint="eastAsia" w:ascii="仿宋_GB2312" w:hAnsi="Arial" w:eastAsia="仿宋_GB2312" w:cs="Arial"/>
          <w:sz w:val="21"/>
          <w:szCs w:val="21"/>
          <w:lang w:val="en-US" w:eastAsia="zh-CN"/>
        </w:rPr>
        <w:t>同等条件下，</w:t>
      </w:r>
      <w:r>
        <w:rPr>
          <w:rFonts w:hint="eastAsia" w:ascii="仿宋_GB2312" w:hAnsi="Arial" w:eastAsia="仿宋_GB2312" w:cs="Arial"/>
          <w:sz w:val="21"/>
          <w:szCs w:val="21"/>
        </w:rPr>
        <w:t>乙方享有优先续租权。乙方如需继续租用，应当在租赁期限届满前三个月书面向甲方提出，由甲乙双方协商确定。</w:t>
      </w:r>
      <w:r>
        <w:rPr>
          <w:rFonts w:hint="eastAsia" w:ascii="仿宋_GB2312" w:hAnsi="Arial" w:eastAsia="仿宋_GB2312" w:cs="Arial"/>
          <w:sz w:val="21"/>
          <w:szCs w:val="21"/>
        </w:rPr>
        <w:br w:type="textWrapping"/>
      </w:r>
      <w:r>
        <w:rPr>
          <w:rFonts w:hint="eastAsia" w:ascii="仿宋_GB2312" w:hAnsi="Arial" w:eastAsia="仿宋_GB2312" w:cs="Arial"/>
          <w:b/>
          <w:sz w:val="21"/>
          <w:szCs w:val="21"/>
        </w:rPr>
        <w:t>四、租金</w:t>
      </w:r>
      <w:r>
        <w:rPr>
          <w:rFonts w:hint="eastAsia" w:ascii="仿宋_GB2312" w:hAnsi="Arial" w:eastAsia="仿宋_GB2312" w:cs="Arial"/>
          <w:sz w:val="21"/>
          <w:szCs w:val="21"/>
        </w:rPr>
        <w:br w:type="textWrapping"/>
      </w:r>
      <w:r>
        <w:rPr>
          <w:rFonts w:hint="eastAsia" w:ascii="仿宋_GB2312" w:hAnsi="Arial" w:eastAsia="仿宋_GB2312" w:cs="Arial"/>
          <w:sz w:val="21"/>
          <w:szCs w:val="21"/>
        </w:rPr>
        <w:t>4.1该房屋租金按建筑面积计算，单价为每月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元／平方米，建筑面积共为：</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平方米，即月租金￥</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元（大写：人民币</w:t>
      </w:r>
      <w:r>
        <w:rPr>
          <w:rFonts w:hint="eastAsia" w:ascii="仿宋_GB2312" w:hAnsi="Arial" w:eastAsia="仿宋_GB2312" w:cs="Arial"/>
          <w:sz w:val="21"/>
          <w:szCs w:val="21"/>
          <w:u w:val="single"/>
          <w:lang w:val="en-US" w:eastAsia="zh-CN"/>
        </w:rPr>
        <w:t xml:space="preserve">     整</w:t>
      </w:r>
      <w:r>
        <w:rPr>
          <w:rFonts w:hint="eastAsia" w:ascii="仿宋_GB2312" w:hAnsi="Arial" w:eastAsia="仿宋_GB2312" w:cs="Arial"/>
          <w:sz w:val="21"/>
          <w:szCs w:val="21"/>
        </w:rPr>
        <w:t>）。</w:t>
      </w:r>
      <w:r>
        <w:rPr>
          <w:rFonts w:hint="eastAsia" w:ascii="仿宋_GB2312" w:hAnsi="Arial" w:eastAsia="仿宋_GB2312" w:cs="Arial"/>
          <w:sz w:val="21"/>
          <w:szCs w:val="21"/>
          <w:lang w:val="en-US" w:eastAsia="zh-CN"/>
        </w:rPr>
        <w:t>合同总租金为</w:t>
      </w:r>
      <w:r>
        <w:rPr>
          <w:rFonts w:hint="eastAsia" w:ascii="仿宋_GB2312" w:hAnsi="Arial" w:eastAsia="仿宋_GB2312" w:cs="Arial"/>
          <w:sz w:val="21"/>
          <w:szCs w:val="21"/>
        </w:rPr>
        <w:t>￥</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元（大写：人民币</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整）</w:t>
      </w:r>
      <w:r>
        <w:rPr>
          <w:rFonts w:hint="eastAsia" w:ascii="仿宋_GB2312" w:hAnsi="Arial" w:eastAsia="仿宋_GB2312" w:cs="Arial"/>
          <w:sz w:val="21"/>
          <w:szCs w:val="21"/>
          <w:lang w:eastAsia="zh-CN"/>
        </w:rPr>
        <w:t>。</w:t>
      </w:r>
    </w:p>
    <w:p w14:paraId="4F04ADD5">
      <w:pPr>
        <w:spacing w:line="380" w:lineRule="exact"/>
        <w:rPr>
          <w:rFonts w:ascii="仿宋_GB2312" w:hAnsi="Arial" w:eastAsia="仿宋_GB2312" w:cs="Arial"/>
          <w:sz w:val="21"/>
          <w:szCs w:val="21"/>
        </w:rPr>
      </w:pPr>
      <w:r>
        <w:rPr>
          <w:rFonts w:hint="eastAsia" w:ascii="仿宋_GB2312" w:hAnsi="Arial" w:eastAsia="仿宋_GB2312" w:cs="Arial"/>
          <w:sz w:val="21"/>
          <w:szCs w:val="21"/>
        </w:rPr>
        <w:t>4.2</w:t>
      </w:r>
      <w:r>
        <w:rPr>
          <w:rFonts w:ascii="仿宋_GB2312" w:hAnsi="Arial" w:eastAsia="仿宋_GB2312" w:cs="Arial"/>
          <w:sz w:val="21"/>
          <w:szCs w:val="21"/>
        </w:rPr>
        <w:t>乙方采取按每</w:t>
      </w:r>
      <w:r>
        <w:rPr>
          <w:rFonts w:hint="eastAsia" w:ascii="仿宋_GB2312" w:hAnsi="Arial" w:eastAsia="仿宋_GB2312" w:cs="Arial"/>
          <w:sz w:val="21"/>
          <w:szCs w:val="21"/>
        </w:rPr>
        <w:t>个月</w:t>
      </w:r>
      <w:r>
        <w:rPr>
          <w:rFonts w:ascii="仿宋_GB2312" w:hAnsi="Arial" w:eastAsia="仿宋_GB2312" w:cs="Arial"/>
          <w:sz w:val="21"/>
          <w:szCs w:val="21"/>
        </w:rPr>
        <w:t>为一期支付的方式向甲方</w:t>
      </w:r>
      <w:r>
        <w:rPr>
          <w:rFonts w:hint="eastAsia" w:ascii="仿宋_GB2312" w:hAnsi="Arial" w:eastAsia="仿宋_GB2312" w:cs="Arial"/>
          <w:sz w:val="21"/>
          <w:szCs w:val="21"/>
          <w:lang w:val="en-US" w:eastAsia="zh-CN"/>
        </w:rPr>
        <w:t>支付当</w:t>
      </w:r>
      <w:r>
        <w:rPr>
          <w:rFonts w:hint="eastAsia" w:ascii="仿宋_GB2312" w:hAnsi="Arial" w:eastAsia="仿宋_GB2312" w:cs="Arial"/>
          <w:sz w:val="21"/>
          <w:szCs w:val="21"/>
        </w:rPr>
        <w:t>月的</w:t>
      </w:r>
      <w:r>
        <w:rPr>
          <w:rFonts w:ascii="仿宋_GB2312" w:hAnsi="Arial" w:eastAsia="仿宋_GB2312" w:cs="Arial"/>
          <w:sz w:val="21"/>
          <w:szCs w:val="21"/>
        </w:rPr>
        <w:t>租金</w:t>
      </w:r>
      <w:r>
        <w:rPr>
          <w:rFonts w:hint="eastAsia" w:ascii="仿宋_GB2312" w:hAnsi="Arial" w:eastAsia="仿宋_GB2312" w:cs="Arial"/>
          <w:sz w:val="21"/>
          <w:szCs w:val="21"/>
        </w:rPr>
        <w:t>。合同签订后，乙方应在当月</w:t>
      </w:r>
      <w:r>
        <w:rPr>
          <w:rFonts w:hint="eastAsia" w:ascii="仿宋_GB2312" w:hAnsi="Arial" w:eastAsia="仿宋_GB2312" w:cs="Arial"/>
          <w:sz w:val="21"/>
          <w:szCs w:val="21"/>
          <w:lang w:val="en-US" w:eastAsia="zh-CN"/>
        </w:rPr>
        <w:t>最后一个工作</w:t>
      </w:r>
      <w:r>
        <w:rPr>
          <w:rFonts w:ascii="仿宋_GB2312" w:hAnsi="Arial" w:eastAsia="仿宋_GB2312" w:cs="Arial"/>
          <w:sz w:val="21"/>
          <w:szCs w:val="21"/>
        </w:rPr>
        <w:t>日前向甲方支付</w:t>
      </w:r>
      <w:r>
        <w:rPr>
          <w:rFonts w:hint="eastAsia" w:ascii="仿宋_GB2312" w:hAnsi="Arial" w:eastAsia="仿宋_GB2312" w:cs="Arial"/>
          <w:sz w:val="21"/>
          <w:szCs w:val="21"/>
        </w:rPr>
        <w:t>当月</w:t>
      </w:r>
      <w:r>
        <w:rPr>
          <w:rFonts w:ascii="仿宋_GB2312" w:hAnsi="Arial" w:eastAsia="仿宋_GB2312" w:cs="Arial"/>
          <w:sz w:val="21"/>
          <w:szCs w:val="21"/>
        </w:rPr>
        <w:t>租金。</w:t>
      </w:r>
      <w:r>
        <w:rPr>
          <w:rFonts w:hint="eastAsia" w:ascii="仿宋_GB2312" w:hAnsi="Arial" w:eastAsia="仿宋_GB2312" w:cs="Arial"/>
          <w:sz w:val="21"/>
          <w:szCs w:val="21"/>
        </w:rPr>
        <w:br w:type="textWrapping"/>
      </w:r>
      <w:r>
        <w:rPr>
          <w:rFonts w:hint="eastAsia" w:ascii="仿宋_GB2312" w:hAnsi="Arial" w:eastAsia="仿宋_GB2312" w:cs="Arial"/>
          <w:sz w:val="21"/>
          <w:szCs w:val="21"/>
        </w:rPr>
        <w:t>4.3支付方式：乙方可以支票、现金或汇款方式支付。</w:t>
      </w:r>
    </w:p>
    <w:p w14:paraId="54FA7F33">
      <w:pPr>
        <w:spacing w:line="380" w:lineRule="exact"/>
        <w:rPr>
          <w:rFonts w:ascii="仿宋_GB2312" w:hAnsi="Arial" w:eastAsia="仿宋_GB2312" w:cs="Arial"/>
          <w:sz w:val="21"/>
          <w:szCs w:val="21"/>
        </w:rPr>
      </w:pPr>
      <w:r>
        <w:rPr>
          <w:rFonts w:hint="eastAsia" w:ascii="仿宋_GB2312" w:hAnsi="Arial" w:eastAsia="仿宋_GB2312" w:cs="Arial"/>
          <w:sz w:val="21"/>
          <w:szCs w:val="21"/>
        </w:rPr>
        <w:t xml:space="preserve">甲方开户行： 中国建设银行股份有限公司广州芭堤水岸支行 </w:t>
      </w:r>
      <w:r>
        <w:rPr>
          <w:rFonts w:hint="eastAsia" w:ascii="仿宋_GB2312" w:hAnsi="Arial" w:eastAsia="仿宋_GB2312" w:cs="Arial"/>
          <w:sz w:val="21"/>
          <w:szCs w:val="21"/>
        </w:rPr>
        <w:br w:type="textWrapping"/>
      </w:r>
      <w:r>
        <w:rPr>
          <w:rFonts w:hint="eastAsia" w:ascii="仿宋_GB2312" w:hAnsi="Arial" w:eastAsia="仿宋_GB2312" w:cs="Arial"/>
          <w:sz w:val="21"/>
          <w:szCs w:val="21"/>
        </w:rPr>
        <w:t>帐户名称：信息时报社</w:t>
      </w:r>
      <w:r>
        <w:rPr>
          <w:rFonts w:hint="eastAsia" w:ascii="仿宋_GB2312" w:hAnsi="Arial" w:eastAsia="仿宋_GB2312" w:cs="Arial"/>
          <w:sz w:val="21"/>
          <w:szCs w:val="21"/>
        </w:rPr>
        <w:br w:type="textWrapping"/>
      </w:r>
      <w:r>
        <w:rPr>
          <w:rFonts w:hint="eastAsia" w:ascii="仿宋_GB2312" w:hAnsi="Arial" w:eastAsia="仿宋_GB2312" w:cs="Arial"/>
          <w:sz w:val="21"/>
          <w:szCs w:val="21"/>
        </w:rPr>
        <w:t>帐号：</w:t>
      </w:r>
      <w:r>
        <w:rPr>
          <w:rFonts w:hint="eastAsia" w:ascii="仿宋_GB2312" w:hAnsi="Arial" w:eastAsia="仿宋_GB2312" w:cs="Arial"/>
          <w:sz w:val="21"/>
          <w:szCs w:val="21"/>
          <w:highlight w:val="none"/>
        </w:rPr>
        <w:t xml:space="preserve">44050143041600000753 </w:t>
      </w:r>
      <w:r>
        <w:rPr>
          <w:rFonts w:hint="eastAsia" w:ascii="仿宋_GB2312" w:hAnsi="Arial" w:eastAsia="仿宋_GB2312" w:cs="Arial"/>
          <w:sz w:val="21"/>
          <w:szCs w:val="21"/>
        </w:rPr>
        <w:br w:type="textWrapping"/>
      </w:r>
      <w:r>
        <w:rPr>
          <w:rFonts w:hint="eastAsia" w:ascii="仿宋_GB2312" w:hAnsi="Arial" w:eastAsia="仿宋_GB2312" w:cs="Arial"/>
          <w:sz w:val="21"/>
          <w:szCs w:val="21"/>
        </w:rPr>
        <w:t>4.4甲方收到乙方租金后，向乙方开具发票，由此产生的税费由甲方承担。</w:t>
      </w:r>
    </w:p>
    <w:p w14:paraId="32FCD049">
      <w:pPr>
        <w:spacing w:line="380" w:lineRule="exact"/>
        <w:rPr>
          <w:rFonts w:ascii="仿宋_GB2312" w:hAnsi="Arial" w:eastAsia="仿宋_GB2312" w:cs="Arial"/>
          <w:sz w:val="21"/>
          <w:szCs w:val="21"/>
        </w:rPr>
      </w:pPr>
      <w:r>
        <w:rPr>
          <w:rFonts w:hint="eastAsia" w:ascii="仿宋_GB2312" w:hAnsi="Arial" w:eastAsia="仿宋_GB2312" w:cs="Arial"/>
          <w:sz w:val="21"/>
          <w:szCs w:val="21"/>
        </w:rPr>
        <w:t>(乙方缴纳租金仅为租赁物业租用费用，租赁期间，使用该房屋所发生的下列费用由乙方自行承担：包括但不限于装修装饰费、物业管理费、公用水电费、电梯费、水费、电费、通讯费、空调费、电视月租费、燃气费等，乙方使用租赁物业涉及的相关费用和法律责任全部由乙方自行承担。)</w:t>
      </w:r>
    </w:p>
    <w:p w14:paraId="77827F34">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五、物业管理费及其他相关费用</w:t>
      </w:r>
    </w:p>
    <w:p w14:paraId="12696CF8">
      <w:pPr>
        <w:spacing w:line="380" w:lineRule="exact"/>
        <w:rPr>
          <w:rFonts w:hint="eastAsia" w:ascii="仿宋_GB2312" w:hAnsi="Arial" w:eastAsia="仿宋_GB2312" w:cs="Arial"/>
          <w:sz w:val="21"/>
          <w:szCs w:val="21"/>
          <w:highlight w:val="none"/>
        </w:rPr>
      </w:pPr>
      <w:r>
        <w:rPr>
          <w:rFonts w:hint="eastAsia" w:ascii="仿宋_GB2312" w:hAnsi="Arial" w:eastAsia="仿宋_GB2312" w:cs="Arial"/>
          <w:sz w:val="21"/>
          <w:szCs w:val="21"/>
          <w:highlight w:val="none"/>
        </w:rPr>
        <w:t xml:space="preserve">5.1 </w:t>
      </w:r>
      <w:r>
        <w:rPr>
          <w:rFonts w:hint="eastAsia" w:ascii="仿宋_GB2312" w:hAnsi="Arial" w:eastAsia="仿宋_GB2312" w:cs="Arial"/>
          <w:sz w:val="21"/>
          <w:szCs w:val="21"/>
          <w:highlight w:val="none"/>
          <w:lang w:val="en-US" w:eastAsia="zh-CN"/>
        </w:rPr>
        <w:t>物业</w:t>
      </w:r>
      <w:r>
        <w:rPr>
          <w:rFonts w:hint="eastAsia" w:ascii="仿宋_GB2312" w:hAnsi="Arial" w:eastAsia="仿宋_GB2312" w:cs="Arial"/>
          <w:sz w:val="21"/>
          <w:szCs w:val="21"/>
          <w:highlight w:val="none"/>
        </w:rPr>
        <w:t>管理费：乙方每月向</w:t>
      </w:r>
      <w:r>
        <w:rPr>
          <w:rFonts w:hint="eastAsia" w:ascii="仿宋_GB2312" w:hAnsi="Arial" w:eastAsia="仿宋_GB2312" w:cs="Arial"/>
          <w:sz w:val="21"/>
          <w:szCs w:val="21"/>
          <w:highlight w:val="none"/>
          <w:lang w:val="en-US" w:eastAsia="zh-CN"/>
        </w:rPr>
        <w:t>物业管理公司（碧桂园生活服务集团股份有限公司禅城分公司）</w:t>
      </w:r>
      <w:r>
        <w:rPr>
          <w:rFonts w:hint="eastAsia" w:ascii="仿宋_GB2312" w:hAnsi="Arial" w:eastAsia="仿宋_GB2312" w:cs="Arial"/>
          <w:sz w:val="21"/>
          <w:szCs w:val="21"/>
          <w:highlight w:val="none"/>
        </w:rPr>
        <w:t>交纳</w:t>
      </w:r>
      <w:r>
        <w:rPr>
          <w:rFonts w:hint="eastAsia" w:ascii="仿宋_GB2312" w:hAnsi="Arial" w:eastAsia="仿宋_GB2312" w:cs="Arial"/>
          <w:sz w:val="21"/>
          <w:szCs w:val="21"/>
          <w:highlight w:val="none"/>
          <w:lang w:val="en-US" w:eastAsia="zh-CN"/>
        </w:rPr>
        <w:t>物业</w:t>
      </w:r>
      <w:r>
        <w:rPr>
          <w:rFonts w:hint="eastAsia" w:ascii="仿宋_GB2312" w:hAnsi="Arial" w:eastAsia="仿宋_GB2312" w:cs="Arial"/>
          <w:sz w:val="21"/>
          <w:szCs w:val="21"/>
          <w:highlight w:val="none"/>
        </w:rPr>
        <w:t>管理费按</w:t>
      </w:r>
      <w:r>
        <w:rPr>
          <w:rFonts w:hint="eastAsia" w:ascii="仿宋_GB2312" w:hAnsi="Arial" w:eastAsia="仿宋_GB2312" w:cs="Arial"/>
          <w:sz w:val="21"/>
          <w:szCs w:val="21"/>
          <w:highlight w:val="none"/>
          <w:u w:val="single"/>
          <w:lang w:val="en-US" w:eastAsia="zh-CN"/>
        </w:rPr>
        <w:t xml:space="preserve">3.50 </w:t>
      </w:r>
      <w:r>
        <w:rPr>
          <w:rFonts w:hint="eastAsia" w:ascii="仿宋_GB2312" w:hAnsi="Arial" w:eastAsia="仿宋_GB2312" w:cs="Arial"/>
          <w:sz w:val="21"/>
          <w:szCs w:val="21"/>
          <w:highlight w:val="none"/>
        </w:rPr>
        <w:t>元/平方米计，每月</w:t>
      </w:r>
      <w:r>
        <w:rPr>
          <w:rFonts w:hint="eastAsia" w:ascii="仿宋_GB2312" w:hAnsi="Arial" w:eastAsia="仿宋_GB2312" w:cs="Arial"/>
          <w:sz w:val="21"/>
          <w:szCs w:val="21"/>
          <w:highlight w:val="none"/>
          <w:lang w:val="en-US" w:eastAsia="zh-CN"/>
        </w:rPr>
        <w:t>物业</w:t>
      </w:r>
      <w:r>
        <w:rPr>
          <w:rFonts w:hint="eastAsia" w:ascii="仿宋_GB2312" w:hAnsi="Arial" w:eastAsia="仿宋_GB2312" w:cs="Arial"/>
          <w:sz w:val="21"/>
          <w:szCs w:val="21"/>
          <w:highlight w:val="none"/>
        </w:rPr>
        <w:t>管理费为</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highlight w:val="none"/>
        </w:rPr>
        <w:t>元。</w:t>
      </w:r>
      <w:r>
        <w:rPr>
          <w:rFonts w:hint="eastAsia" w:ascii="仿宋_GB2312" w:hAnsi="Arial" w:eastAsia="仿宋_GB2312" w:cs="Arial"/>
          <w:sz w:val="21"/>
          <w:szCs w:val="21"/>
          <w:highlight w:val="none"/>
          <w:lang w:val="en-US" w:eastAsia="zh-CN"/>
        </w:rPr>
        <w:t>物业</w:t>
      </w:r>
      <w:r>
        <w:rPr>
          <w:rFonts w:hint="eastAsia" w:ascii="仿宋_GB2312" w:hAnsi="Arial" w:eastAsia="仿宋_GB2312" w:cs="Arial"/>
          <w:sz w:val="21"/>
          <w:szCs w:val="21"/>
          <w:highlight w:val="none"/>
        </w:rPr>
        <w:t>管理费</w:t>
      </w:r>
      <w:r>
        <w:rPr>
          <w:rFonts w:hint="eastAsia" w:ascii="仿宋_GB2312" w:hAnsi="Arial" w:eastAsia="仿宋_GB2312" w:cs="Arial"/>
          <w:sz w:val="21"/>
          <w:szCs w:val="21"/>
          <w:highlight w:val="none"/>
          <w:lang w:val="en-US" w:eastAsia="zh-CN"/>
        </w:rPr>
        <w:t>发票由物业管理公司向乙方开具</w:t>
      </w:r>
      <w:r>
        <w:rPr>
          <w:rFonts w:hint="eastAsia" w:ascii="仿宋_GB2312" w:hAnsi="Arial" w:eastAsia="仿宋_GB2312" w:cs="Arial"/>
          <w:sz w:val="21"/>
          <w:szCs w:val="21"/>
          <w:highlight w:val="none"/>
        </w:rPr>
        <w:t>。</w:t>
      </w:r>
    </w:p>
    <w:p w14:paraId="2E943FA9">
      <w:pPr>
        <w:spacing w:line="380" w:lineRule="exact"/>
        <w:rPr>
          <w:rFonts w:ascii="仿宋_GB2312" w:hAnsi="Arial" w:eastAsia="仿宋_GB2312" w:cs="Arial"/>
          <w:sz w:val="21"/>
          <w:szCs w:val="21"/>
          <w:highlight w:val="none"/>
        </w:rPr>
      </w:pPr>
      <w:r>
        <w:rPr>
          <w:rFonts w:hint="eastAsia" w:ascii="仿宋_GB2312" w:hAnsi="Arial" w:eastAsia="仿宋_GB2312" w:cs="Arial"/>
          <w:sz w:val="21"/>
          <w:szCs w:val="21"/>
          <w:highlight w:val="none"/>
          <w:lang w:val="en-US" w:eastAsia="zh-CN"/>
        </w:rPr>
        <w:t>5.2</w:t>
      </w:r>
      <w:r>
        <w:rPr>
          <w:rFonts w:hint="eastAsia" w:ascii="仿宋_GB2312" w:hAnsi="Arial" w:eastAsia="仿宋_GB2312" w:cs="Arial"/>
          <w:sz w:val="21"/>
          <w:szCs w:val="21"/>
          <w:highlight w:val="none"/>
        </w:rPr>
        <w:t>水电费：每月水电费用应在次月第</w:t>
      </w:r>
      <w:r>
        <w:rPr>
          <w:rFonts w:hint="eastAsia" w:ascii="仿宋_GB2312" w:hAnsi="Arial" w:eastAsia="仿宋_GB2312" w:cs="Arial"/>
          <w:sz w:val="21"/>
          <w:szCs w:val="21"/>
          <w:u w:val="single"/>
          <w:lang w:val="en-US" w:eastAsia="zh-CN"/>
        </w:rPr>
        <w:t xml:space="preserve">     </w:t>
      </w:r>
      <w:bookmarkStart w:id="0" w:name="_GoBack"/>
      <w:bookmarkEnd w:id="0"/>
      <w:r>
        <w:rPr>
          <w:rFonts w:ascii="仿宋_GB2312" w:hAnsi="Arial" w:eastAsia="仿宋_GB2312" w:cs="Arial"/>
          <w:sz w:val="21"/>
          <w:szCs w:val="21"/>
          <w:highlight w:val="none"/>
        </w:rPr>
        <w:t>日</w:t>
      </w:r>
      <w:r>
        <w:rPr>
          <w:rFonts w:hint="eastAsia" w:ascii="仿宋_GB2312" w:hAnsi="Arial" w:eastAsia="仿宋_GB2312" w:cs="Arial"/>
          <w:sz w:val="21"/>
          <w:szCs w:val="21"/>
          <w:highlight w:val="none"/>
        </w:rPr>
        <w:t>（法定节假日顺延）</w:t>
      </w:r>
      <w:r>
        <w:rPr>
          <w:rFonts w:ascii="仿宋_GB2312" w:hAnsi="Arial" w:eastAsia="仿宋_GB2312" w:cs="Arial"/>
          <w:sz w:val="21"/>
          <w:szCs w:val="21"/>
          <w:highlight w:val="none"/>
        </w:rPr>
        <w:t>前</w:t>
      </w:r>
      <w:r>
        <w:rPr>
          <w:rFonts w:hint="eastAsia" w:ascii="仿宋_GB2312" w:hAnsi="Arial" w:eastAsia="仿宋_GB2312" w:cs="Arial"/>
          <w:sz w:val="21"/>
          <w:szCs w:val="21"/>
          <w:highlight w:val="none"/>
        </w:rPr>
        <w:t>，</w:t>
      </w:r>
      <w:r>
        <w:rPr>
          <w:rFonts w:hint="eastAsia" w:ascii="仿宋_GB2312" w:hAnsi="Arial" w:eastAsia="仿宋_GB2312" w:cs="Arial"/>
          <w:sz w:val="21"/>
          <w:szCs w:val="21"/>
          <w:highlight w:val="none"/>
          <w:lang w:val="en-US" w:eastAsia="zh-CN"/>
        </w:rPr>
        <w:t>乙方</w:t>
      </w:r>
      <w:r>
        <w:rPr>
          <w:rFonts w:hint="eastAsia" w:ascii="仿宋_GB2312" w:hAnsi="Arial" w:eastAsia="仿宋_GB2312" w:cs="Arial"/>
          <w:sz w:val="21"/>
          <w:szCs w:val="21"/>
          <w:highlight w:val="none"/>
        </w:rPr>
        <w:t>缴交给</w:t>
      </w:r>
      <w:r>
        <w:rPr>
          <w:rFonts w:hint="eastAsia" w:ascii="仿宋_GB2312" w:hAnsi="Arial" w:eastAsia="仿宋_GB2312" w:cs="Arial"/>
          <w:sz w:val="21"/>
          <w:szCs w:val="21"/>
          <w:highlight w:val="none"/>
          <w:lang w:val="en-US" w:eastAsia="zh-CN"/>
        </w:rPr>
        <w:t>物业管理公司（碧桂园生活服务集团股份有限公司禅城分公司）</w:t>
      </w:r>
      <w:r>
        <w:rPr>
          <w:rFonts w:hint="eastAsia" w:ascii="仿宋_GB2312" w:hAnsi="Arial" w:eastAsia="仿宋_GB2312" w:cs="Arial"/>
          <w:sz w:val="21"/>
          <w:szCs w:val="21"/>
          <w:highlight w:val="none"/>
        </w:rPr>
        <w:t>。水费统一按</w:t>
      </w:r>
      <w:r>
        <w:rPr>
          <w:rFonts w:hint="eastAsia" w:ascii="仿宋_GB2312" w:hAnsi="Arial" w:eastAsia="仿宋_GB2312" w:cs="Arial"/>
          <w:sz w:val="21"/>
          <w:szCs w:val="21"/>
          <w:highlight w:val="none"/>
          <w:u w:val="single"/>
          <w:lang w:val="en-US" w:eastAsia="zh-CN"/>
        </w:rPr>
        <w:t>0</w:t>
      </w:r>
      <w:r>
        <w:rPr>
          <w:rFonts w:hint="eastAsia" w:ascii="仿宋_GB2312" w:hAnsi="Arial" w:eastAsia="仿宋_GB2312" w:cs="Arial"/>
          <w:sz w:val="21"/>
          <w:szCs w:val="21"/>
          <w:highlight w:val="none"/>
        </w:rPr>
        <w:t>元／月，电费统一按</w:t>
      </w:r>
      <w:r>
        <w:rPr>
          <w:rFonts w:hint="eastAsia" w:ascii="仿宋_GB2312" w:hAnsi="Arial" w:eastAsia="仿宋_GB2312" w:cs="Arial"/>
          <w:sz w:val="21"/>
          <w:szCs w:val="21"/>
          <w:highlight w:val="none"/>
          <w:u w:val="single"/>
          <w:lang w:val="en-US" w:eastAsia="zh-CN"/>
        </w:rPr>
        <w:t>1.00</w:t>
      </w:r>
      <w:r>
        <w:rPr>
          <w:rFonts w:hint="eastAsia" w:ascii="仿宋_GB2312" w:hAnsi="Arial" w:eastAsia="仿宋_GB2312" w:cs="Arial"/>
          <w:sz w:val="21"/>
          <w:szCs w:val="21"/>
          <w:highlight w:val="none"/>
        </w:rPr>
        <w:t>元／度计</w:t>
      </w:r>
      <w:r>
        <w:rPr>
          <w:rFonts w:hint="eastAsia" w:ascii="仿宋_GB2312" w:hAnsi="Arial" w:eastAsia="仿宋_GB2312" w:cs="Arial"/>
          <w:sz w:val="21"/>
          <w:szCs w:val="21"/>
          <w:highlight w:val="none"/>
          <w:lang w:val="en-US" w:eastAsia="zh-CN"/>
        </w:rPr>
        <w:t>,发票由物业管理公司向乙方开具</w:t>
      </w:r>
      <w:r>
        <w:rPr>
          <w:rFonts w:hint="eastAsia" w:ascii="仿宋_GB2312" w:hAnsi="Arial" w:eastAsia="仿宋_GB2312" w:cs="Arial"/>
          <w:sz w:val="21"/>
          <w:szCs w:val="21"/>
          <w:highlight w:val="none"/>
        </w:rPr>
        <w:t>。</w:t>
      </w:r>
    </w:p>
    <w:p w14:paraId="29C0F826">
      <w:pPr>
        <w:spacing w:line="380" w:lineRule="exact"/>
        <w:rPr>
          <w:rFonts w:ascii="仿宋_GB2312" w:hAnsi="Arial" w:eastAsia="仿宋_GB2312" w:cs="Arial"/>
          <w:sz w:val="21"/>
          <w:szCs w:val="21"/>
        </w:rPr>
      </w:pPr>
      <w:r>
        <w:rPr>
          <w:rFonts w:hint="eastAsia" w:ascii="仿宋_GB2312" w:hAnsi="Arial" w:eastAsia="仿宋_GB2312" w:cs="Arial"/>
          <w:b/>
          <w:sz w:val="21"/>
          <w:szCs w:val="21"/>
        </w:rPr>
        <w:t>六、履约保证金</w:t>
      </w:r>
      <w:r>
        <w:rPr>
          <w:rFonts w:hint="eastAsia" w:ascii="仿宋_GB2312" w:hAnsi="Arial" w:eastAsia="仿宋_GB2312" w:cs="Arial"/>
          <w:sz w:val="21"/>
          <w:szCs w:val="21"/>
        </w:rPr>
        <w:br w:type="textWrapping"/>
      </w:r>
      <w:r>
        <w:rPr>
          <w:rFonts w:hint="eastAsia" w:ascii="仿宋_GB2312" w:hAnsi="Arial" w:eastAsia="仿宋_GB2312" w:cs="Arial"/>
          <w:sz w:val="21"/>
          <w:szCs w:val="21"/>
        </w:rPr>
        <w:t>6.1在双方签订本租赁合同后，乙方应于</w:t>
      </w:r>
      <w:r>
        <w:rPr>
          <w:rFonts w:hint="eastAsia" w:ascii="仿宋_GB2312" w:hAnsi="Arial" w:eastAsia="仿宋_GB2312" w:cs="Arial"/>
          <w:sz w:val="21"/>
          <w:szCs w:val="21"/>
          <w:u w:val="single"/>
          <w:lang w:val="en-US" w:eastAsia="zh-CN"/>
        </w:rPr>
        <w:t xml:space="preserve">20     </w:t>
      </w:r>
      <w:r>
        <w:rPr>
          <w:rFonts w:hint="eastAsia" w:ascii="仿宋_GB2312" w:hAnsi="Arial" w:eastAsia="仿宋_GB2312" w:cs="Arial"/>
          <w:sz w:val="21"/>
          <w:szCs w:val="21"/>
        </w:rPr>
        <w:t>年</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日前一次性向甲方支付履约保证金为</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个月的租金</w:t>
      </w:r>
      <w:r>
        <w:rPr>
          <w:rFonts w:hint="eastAsia" w:ascii="仿宋_GB2312" w:hAnsi="Arial" w:eastAsia="仿宋_GB2312" w:cs="Arial"/>
          <w:sz w:val="21"/>
          <w:szCs w:val="21"/>
          <w:lang w:eastAsia="zh-CN"/>
        </w:rPr>
        <w:t>￥</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lang w:val="en-US" w:eastAsia="zh-CN"/>
        </w:rPr>
        <w:t>元</w:t>
      </w:r>
      <w:r>
        <w:rPr>
          <w:rFonts w:hint="eastAsia" w:ascii="仿宋_GB2312" w:hAnsi="Arial" w:eastAsia="仿宋_GB2312" w:cs="Arial"/>
          <w:sz w:val="21"/>
          <w:szCs w:val="21"/>
        </w:rPr>
        <w:t>（大写：</w:t>
      </w:r>
      <w:r>
        <w:rPr>
          <w:rFonts w:hint="eastAsia" w:ascii="仿宋_GB2312" w:hAnsi="Arial" w:eastAsia="仿宋_GB2312" w:cs="Arial"/>
          <w:sz w:val="21"/>
          <w:szCs w:val="21"/>
          <w:u w:val="single"/>
          <w:lang w:val="en-US" w:eastAsia="zh-CN"/>
        </w:rPr>
        <w:t xml:space="preserve">     元</w:t>
      </w:r>
      <w:r>
        <w:rPr>
          <w:rFonts w:hint="eastAsia" w:ascii="仿宋_GB2312" w:hAnsi="宋体" w:eastAsia="仿宋_GB2312" w:cs="宋体"/>
          <w:kern w:val="0"/>
          <w:sz w:val="21"/>
          <w:szCs w:val="21"/>
          <w:u w:val="single"/>
          <w:lang w:val="en-US" w:eastAsia="zh-CN"/>
        </w:rPr>
        <w:t>整</w:t>
      </w:r>
      <w:r>
        <w:rPr>
          <w:rFonts w:hint="eastAsia" w:ascii="仿宋_GB2312" w:hAnsi="Arial" w:eastAsia="仿宋_GB2312" w:cs="Arial"/>
          <w:sz w:val="21"/>
          <w:szCs w:val="21"/>
        </w:rPr>
        <w:t>）。甲方收到保证金后向乙方出具收据。</w:t>
      </w:r>
    </w:p>
    <w:p w14:paraId="2790E5B9">
      <w:pPr>
        <w:spacing w:line="380" w:lineRule="exact"/>
        <w:rPr>
          <w:rFonts w:ascii="仿宋_GB2312" w:hAnsi="Arial" w:eastAsia="仿宋_GB2312" w:cs="Arial"/>
          <w:sz w:val="21"/>
          <w:szCs w:val="21"/>
        </w:rPr>
      </w:pPr>
      <w:r>
        <w:rPr>
          <w:rFonts w:hint="eastAsia" w:ascii="仿宋_GB2312" w:hAnsi="Arial" w:eastAsia="仿宋_GB2312" w:cs="Arial"/>
          <w:sz w:val="21"/>
          <w:szCs w:val="21"/>
        </w:rPr>
        <w:t>6.2履约保证金的退还：租赁期满，经甲方验收，若乙方承租的房屋无损坏（双方特殊约定和自然磨损除外），且无其它欠款，乙方凭甲方开具的租赁履约保证金的票据办理履约保证金退回手续，甲方应当在15个工作日不计息地退回给乙方。若因乙方违约导致合同提前解除或终止，履约保证金不予退还。</w:t>
      </w:r>
    </w:p>
    <w:p w14:paraId="3BD03A71">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七、交房标准及房屋装修或改造</w:t>
      </w:r>
    </w:p>
    <w:p w14:paraId="1406DA57">
      <w:pPr>
        <w:spacing w:line="380" w:lineRule="exact"/>
        <w:rPr>
          <w:rFonts w:ascii="仿宋_GB2312" w:hAnsi="Arial" w:eastAsia="仿宋_GB2312" w:cs="Arial"/>
          <w:sz w:val="21"/>
          <w:szCs w:val="21"/>
        </w:rPr>
      </w:pPr>
      <w:r>
        <w:rPr>
          <w:rFonts w:hint="eastAsia" w:ascii="仿宋_GB2312" w:hAnsi="Arial" w:eastAsia="仿宋_GB2312" w:cs="Arial"/>
          <w:sz w:val="21"/>
          <w:szCs w:val="21"/>
        </w:rPr>
        <w:t>7.1 乙方在合同签定后，按约定向甲方缴纳完毕履约保证金、首期租金后，甲方开据《入住通知单》，乙方持《入住通知单》前往物业管理公司办理入驻手续。乙方对于消防、环保等设施的装修改造方案，必须取得政府相关部门的正式书面批复后，方可实施装修改造；该批复手续的办理工作及费用，由乙方或乙方所委托的相关机构自行进行，甲方协助办理相关手续。</w:t>
      </w:r>
    </w:p>
    <w:p w14:paraId="0D294C68">
      <w:pPr>
        <w:spacing w:line="380" w:lineRule="exact"/>
        <w:rPr>
          <w:rFonts w:ascii="仿宋_GB2312" w:hAnsi="Arial" w:eastAsia="仿宋_GB2312" w:cs="Arial"/>
          <w:sz w:val="21"/>
          <w:szCs w:val="21"/>
        </w:rPr>
      </w:pPr>
      <w:r>
        <w:rPr>
          <w:rFonts w:hint="eastAsia" w:ascii="仿宋_GB2312" w:hAnsi="Arial" w:eastAsia="仿宋_GB2312" w:cs="Arial"/>
          <w:sz w:val="21"/>
          <w:szCs w:val="21"/>
        </w:rPr>
        <w:t>7.2乙方对承租房屋进行装修时所产生的一切费用由乙方自行承担，该房屋交还时，乙方不得要求甲方给予装修补偿。</w:t>
      </w:r>
    </w:p>
    <w:p w14:paraId="2F811E0B">
      <w:pPr>
        <w:spacing w:line="380" w:lineRule="exact"/>
        <w:rPr>
          <w:rFonts w:ascii="仿宋_GB2312" w:hAnsi="Arial" w:eastAsia="仿宋_GB2312" w:cs="Arial"/>
          <w:sz w:val="21"/>
          <w:szCs w:val="21"/>
        </w:rPr>
      </w:pPr>
      <w:r>
        <w:rPr>
          <w:rFonts w:hint="eastAsia" w:ascii="仿宋_GB2312" w:hAnsi="Arial" w:eastAsia="仿宋_GB2312" w:cs="Arial"/>
          <w:sz w:val="21"/>
          <w:szCs w:val="21"/>
        </w:rPr>
        <w:t>7.3 乙方在办理入驻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r>
        <w:rPr>
          <w:rFonts w:hint="eastAsia" w:ascii="仿宋_GB2312" w:hAnsi="Arial" w:eastAsia="仿宋_GB2312" w:cs="Arial"/>
          <w:sz w:val="21"/>
          <w:szCs w:val="21"/>
        </w:rPr>
        <w:br w:type="textWrapping"/>
      </w:r>
      <w:r>
        <w:rPr>
          <w:rFonts w:hint="eastAsia" w:ascii="仿宋_GB2312" w:hAnsi="Arial" w:eastAsia="仿宋_GB2312" w:cs="Arial"/>
          <w:sz w:val="21"/>
          <w:szCs w:val="21"/>
        </w:rPr>
        <w:t>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14:paraId="31332DEE">
      <w:pPr>
        <w:spacing w:line="380" w:lineRule="exact"/>
        <w:rPr>
          <w:rFonts w:ascii="仿宋_GB2312" w:hAnsi="Arial" w:eastAsia="仿宋_GB2312" w:cs="Arial"/>
          <w:sz w:val="21"/>
          <w:szCs w:val="21"/>
        </w:rPr>
      </w:pPr>
      <w:r>
        <w:rPr>
          <w:rFonts w:hint="eastAsia" w:ascii="仿宋_GB2312" w:hAnsi="Arial" w:eastAsia="仿宋_GB2312" w:cs="Arial"/>
          <w:sz w:val="21"/>
          <w:szCs w:val="21"/>
        </w:rPr>
        <w:t>7.5乙方应确保其装修工程不会对承租房屋和大厦结构以及设备等造成任何破坏，且不会影响其他用户正常使用大厦或正常使用单元房屋。如因乙方委托的装修公司违反规定，乙方应赔偿由此所造成的全部损失。</w:t>
      </w:r>
    </w:p>
    <w:p w14:paraId="494C677F">
      <w:pPr>
        <w:spacing w:line="380" w:lineRule="exact"/>
        <w:rPr>
          <w:rFonts w:ascii="仿宋_GB2312" w:hAnsi="Arial" w:eastAsia="仿宋_GB2312" w:cs="Arial"/>
          <w:sz w:val="21"/>
          <w:szCs w:val="21"/>
        </w:rPr>
      </w:pPr>
      <w:r>
        <w:rPr>
          <w:rFonts w:hint="eastAsia" w:ascii="仿宋_GB2312" w:hAnsi="Arial" w:eastAsia="仿宋_GB2312" w:cs="Arial"/>
          <w:sz w:val="21"/>
          <w:szCs w:val="21"/>
        </w:rPr>
        <w:t xml:space="preserve">7.6 若由于乙方的原因而对承租房屋的玻璃幕墙、建筑结构或中央空调系统等造成损坏的；或因乙方自行安装电气、设备及管道、线路使用不当、维修不当；或因装修产生各种污染而造成损失、索赔或法律诉讼等相关损失，均由乙方负责和承担。 </w:t>
      </w:r>
    </w:p>
    <w:p w14:paraId="1CD976E5">
      <w:pPr>
        <w:spacing w:line="380" w:lineRule="exact"/>
        <w:rPr>
          <w:rFonts w:ascii="仿宋_GB2312" w:hAnsi="Arial" w:eastAsia="仿宋_GB2312" w:cs="Arial"/>
          <w:sz w:val="21"/>
          <w:szCs w:val="21"/>
        </w:rPr>
      </w:pPr>
      <w:r>
        <w:rPr>
          <w:rFonts w:hint="eastAsia" w:ascii="仿宋_GB2312" w:hAnsi="Arial" w:eastAsia="仿宋_GB2312" w:cs="Arial"/>
          <w:sz w:val="21"/>
          <w:szCs w:val="21"/>
        </w:rPr>
        <w:t>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14:paraId="41A17C63">
      <w:pPr>
        <w:spacing w:line="380" w:lineRule="exact"/>
        <w:rPr>
          <w:rFonts w:ascii="仿宋_GB2312" w:hAnsi="Arial" w:eastAsia="仿宋_GB2312" w:cs="Arial"/>
          <w:sz w:val="21"/>
          <w:szCs w:val="21"/>
          <w:highlight w:val="none"/>
        </w:rPr>
      </w:pPr>
      <w:r>
        <w:rPr>
          <w:rFonts w:hint="eastAsia" w:ascii="仿宋_GB2312" w:hAnsi="Arial" w:eastAsia="仿宋_GB2312" w:cs="Arial"/>
          <w:sz w:val="21"/>
          <w:szCs w:val="21"/>
          <w:highlight w:val="none"/>
        </w:rPr>
        <w:t>7.8 对于乙方承租房屋及其附属设施</w:t>
      </w:r>
      <w:r>
        <w:rPr>
          <w:rFonts w:hint="eastAsia" w:ascii="仿宋_GB2312" w:hAnsi="Arial" w:eastAsia="仿宋_GB2312" w:cs="Arial"/>
          <w:sz w:val="21"/>
          <w:szCs w:val="21"/>
          <w:highlight w:val="none"/>
          <w:lang w:eastAsia="zh-CN"/>
        </w:rPr>
        <w:t>（</w:t>
      </w:r>
      <w:r>
        <w:rPr>
          <w:rFonts w:hint="eastAsia" w:ascii="仿宋_GB2312" w:hAnsi="Arial" w:eastAsia="仿宋_GB2312" w:cs="Arial"/>
          <w:sz w:val="21"/>
          <w:szCs w:val="21"/>
          <w:highlight w:val="none"/>
          <w:lang w:val="en-US" w:eastAsia="zh-CN"/>
        </w:rPr>
        <w:t>如门窗、空调、照明设备</w:t>
      </w:r>
      <w:r>
        <w:rPr>
          <w:rFonts w:hint="eastAsia" w:ascii="仿宋_GB2312" w:hAnsi="Arial" w:eastAsia="仿宋_GB2312" w:cs="Arial"/>
          <w:sz w:val="21"/>
          <w:szCs w:val="21"/>
          <w:highlight w:val="none"/>
          <w:lang w:eastAsia="zh-CN"/>
        </w:rPr>
        <w:t>）</w:t>
      </w:r>
      <w:r>
        <w:rPr>
          <w:rFonts w:hint="eastAsia" w:ascii="仿宋_GB2312" w:hAnsi="Arial" w:eastAsia="仿宋_GB2312" w:cs="Arial"/>
          <w:sz w:val="21"/>
          <w:szCs w:val="21"/>
          <w:highlight w:val="none"/>
        </w:rPr>
        <w:t>因自然属性或合理使用而导致的损耗，</w:t>
      </w:r>
      <w:r>
        <w:rPr>
          <w:rFonts w:hint="eastAsia" w:ascii="仿宋_GB2312" w:hAnsi="Arial" w:eastAsia="仿宋_GB2312" w:cs="Arial"/>
          <w:sz w:val="21"/>
          <w:szCs w:val="21"/>
          <w:highlight w:val="none"/>
          <w:lang w:val="en-US" w:eastAsia="zh-CN"/>
        </w:rPr>
        <w:t>由甲方负责维修</w:t>
      </w:r>
      <w:r>
        <w:rPr>
          <w:rFonts w:hint="eastAsia" w:ascii="仿宋_GB2312" w:hAnsi="Arial" w:eastAsia="仿宋_GB2312" w:cs="Arial"/>
          <w:sz w:val="21"/>
          <w:szCs w:val="21"/>
          <w:highlight w:val="none"/>
          <w:lang w:eastAsia="zh-CN"/>
        </w:rPr>
        <w:t>，</w:t>
      </w:r>
      <w:r>
        <w:rPr>
          <w:rFonts w:hint="eastAsia" w:ascii="仿宋_GB2312" w:hAnsi="Arial" w:eastAsia="仿宋_GB2312" w:cs="Arial"/>
          <w:sz w:val="21"/>
          <w:szCs w:val="21"/>
          <w:highlight w:val="none"/>
        </w:rPr>
        <w:t>乙方不承担责任及费用。</w:t>
      </w:r>
    </w:p>
    <w:p w14:paraId="6ECD4815">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八、甲方的权利及义务</w:t>
      </w:r>
    </w:p>
    <w:p w14:paraId="43B46857">
      <w:pPr>
        <w:spacing w:line="380" w:lineRule="exact"/>
        <w:rPr>
          <w:rFonts w:ascii="仿宋_GB2312" w:hAnsi="Arial" w:eastAsia="仿宋_GB2312" w:cs="Arial"/>
          <w:sz w:val="21"/>
          <w:szCs w:val="21"/>
        </w:rPr>
      </w:pPr>
      <w:r>
        <w:rPr>
          <w:rFonts w:hint="eastAsia" w:ascii="仿宋_GB2312" w:hAnsi="Arial" w:eastAsia="仿宋_GB2312" w:cs="Arial"/>
          <w:sz w:val="21"/>
          <w:szCs w:val="21"/>
        </w:rPr>
        <w:t>8.1甲方委托该房屋物业管理有限公司负责本物业的公共设备设施、共用部位的维修、养护和管理，负责维护公共秩序和安全防范事项的协助管理。</w:t>
      </w:r>
    </w:p>
    <w:p w14:paraId="44E100FC">
      <w:pPr>
        <w:spacing w:line="380" w:lineRule="exact"/>
        <w:rPr>
          <w:rFonts w:ascii="仿宋_GB2312" w:hAnsi="Arial" w:eastAsia="仿宋_GB2312" w:cs="Arial"/>
          <w:sz w:val="21"/>
          <w:szCs w:val="21"/>
        </w:rPr>
      </w:pPr>
      <w:r>
        <w:rPr>
          <w:rFonts w:hint="eastAsia" w:ascii="仿宋_GB2312" w:hAnsi="Arial" w:eastAsia="仿宋_GB2312" w:cs="Arial"/>
          <w:sz w:val="21"/>
          <w:szCs w:val="21"/>
        </w:rPr>
        <w:t>8.2甲方委托该房屋物业管理公司在日常管理工作中，有权监督乙方遵守本物业《业主临时公约》、《物业使用手册》、《前期物业管理服务</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》及各项物业管理制度。</w:t>
      </w:r>
    </w:p>
    <w:p w14:paraId="28D8E25B">
      <w:pPr>
        <w:spacing w:line="380" w:lineRule="exact"/>
        <w:rPr>
          <w:rFonts w:ascii="仿宋_GB2312" w:hAnsi="Arial" w:eastAsia="仿宋_GB2312" w:cs="Arial"/>
          <w:sz w:val="21"/>
          <w:szCs w:val="21"/>
        </w:rPr>
      </w:pPr>
      <w:r>
        <w:rPr>
          <w:rFonts w:hint="eastAsia" w:ascii="仿宋_GB2312" w:hAnsi="Arial" w:eastAsia="仿宋_GB2312" w:cs="Arial"/>
          <w:sz w:val="21"/>
          <w:szCs w:val="21"/>
        </w:rPr>
        <w:t>8.3在本合同租赁期内，如该房屋发生转让时，甲方应及时通知乙方,本合同继续履行。</w:t>
      </w:r>
    </w:p>
    <w:p w14:paraId="556F2877">
      <w:pPr>
        <w:spacing w:line="380" w:lineRule="exact"/>
        <w:rPr>
          <w:rFonts w:ascii="仿宋_GB2312" w:hAnsi="Arial" w:eastAsia="仿宋_GB2312" w:cs="Arial"/>
          <w:sz w:val="21"/>
          <w:szCs w:val="21"/>
        </w:rPr>
      </w:pPr>
      <w:r>
        <w:rPr>
          <w:rFonts w:hint="eastAsia" w:ascii="仿宋_GB2312" w:hAnsi="Arial" w:eastAsia="仿宋_GB2312" w:cs="Arial"/>
          <w:sz w:val="21"/>
          <w:szCs w:val="21"/>
        </w:rPr>
        <w:t>8.4按本合同之第五条、第六条规定，向乙方收取租金和保证金。</w:t>
      </w:r>
    </w:p>
    <w:p w14:paraId="48774A4C">
      <w:pPr>
        <w:spacing w:line="380" w:lineRule="exact"/>
        <w:rPr>
          <w:rFonts w:ascii="仿宋_GB2312" w:hAnsi="Arial" w:eastAsia="仿宋_GB2312" w:cs="Arial"/>
          <w:sz w:val="21"/>
          <w:szCs w:val="21"/>
        </w:rPr>
      </w:pPr>
      <w:r>
        <w:rPr>
          <w:rFonts w:hint="eastAsia" w:ascii="仿宋_GB2312" w:hAnsi="Arial" w:eastAsia="仿宋_GB2312" w:cs="Arial"/>
          <w:sz w:val="21"/>
          <w:szCs w:val="21"/>
        </w:rPr>
        <w:t xml:space="preserve">8.5租赁期满后或因乙方责任导致退租的，除双方另有约定外，甲方有权选择以下权利中的第1种：  </w:t>
      </w:r>
    </w:p>
    <w:p w14:paraId="3BB9D020">
      <w:pPr>
        <w:spacing w:line="380" w:lineRule="exact"/>
        <w:rPr>
          <w:rFonts w:ascii="仿宋_GB2312" w:hAnsi="Arial" w:eastAsia="仿宋_GB2312" w:cs="Arial"/>
          <w:sz w:val="21"/>
          <w:szCs w:val="21"/>
        </w:rPr>
      </w:pPr>
      <w:r>
        <w:rPr>
          <w:rFonts w:hint="eastAsia" w:ascii="仿宋_GB2312" w:hAnsi="Arial" w:eastAsia="仿宋_GB2312" w:cs="Arial"/>
          <w:sz w:val="21"/>
          <w:szCs w:val="21"/>
        </w:rPr>
        <w:t>①依附于房屋的装修、装饰或附属物归甲方所有。</w:t>
      </w:r>
    </w:p>
    <w:p w14:paraId="479A519F">
      <w:pPr>
        <w:spacing w:line="380" w:lineRule="exact"/>
        <w:rPr>
          <w:rFonts w:ascii="仿宋_GB2312" w:hAnsi="Arial" w:eastAsia="仿宋_GB2312" w:cs="Arial"/>
          <w:sz w:val="21"/>
          <w:szCs w:val="21"/>
        </w:rPr>
      </w:pPr>
      <w:r>
        <w:rPr>
          <w:rFonts w:hint="eastAsia" w:ascii="仿宋_GB2312" w:hAnsi="Arial" w:eastAsia="仿宋_GB2312" w:cs="Arial"/>
          <w:sz w:val="21"/>
          <w:szCs w:val="21"/>
        </w:rPr>
        <w:t>②要求乙方恢复原状。</w:t>
      </w:r>
    </w:p>
    <w:p w14:paraId="5B09D90B">
      <w:pPr>
        <w:spacing w:line="380" w:lineRule="exact"/>
        <w:rPr>
          <w:rFonts w:hint="eastAsia" w:ascii="仿宋_GB2312" w:hAnsi="Arial" w:eastAsia="仿宋_GB2312" w:cs="Arial"/>
          <w:sz w:val="21"/>
          <w:szCs w:val="21"/>
        </w:rPr>
      </w:pPr>
      <w:r>
        <w:rPr>
          <w:rFonts w:hint="eastAsia" w:ascii="仿宋_GB2312" w:hAnsi="Arial" w:eastAsia="仿宋_GB2312" w:cs="Arial"/>
          <w:sz w:val="21"/>
          <w:szCs w:val="21"/>
        </w:rPr>
        <w:t>③甲方恢复原状，并向乙方收取恢复工程实际发生的费用。</w:t>
      </w:r>
    </w:p>
    <w:p w14:paraId="34701747">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九、乙方的权利及义务</w:t>
      </w:r>
    </w:p>
    <w:p w14:paraId="3B3B5E3B">
      <w:pPr>
        <w:spacing w:line="380" w:lineRule="exact"/>
        <w:rPr>
          <w:rFonts w:ascii="仿宋_GB2312" w:hAnsi="Arial" w:eastAsia="仿宋_GB2312" w:cs="Arial"/>
          <w:sz w:val="21"/>
          <w:szCs w:val="21"/>
        </w:rPr>
      </w:pPr>
      <w:r>
        <w:rPr>
          <w:rFonts w:hint="eastAsia" w:ascii="仿宋_GB2312" w:hAnsi="Arial" w:eastAsia="仿宋_GB2312" w:cs="Arial"/>
          <w:sz w:val="21"/>
          <w:szCs w:val="21"/>
        </w:rPr>
        <w:t>9.1按时足额缴纳该房屋租金及本合同第五条、第六条明确的有关费用。</w:t>
      </w:r>
    </w:p>
    <w:p w14:paraId="10C1B30A">
      <w:pPr>
        <w:spacing w:line="380" w:lineRule="exact"/>
        <w:rPr>
          <w:rFonts w:ascii="仿宋_GB2312" w:hAnsi="Arial" w:eastAsia="仿宋_GB2312" w:cs="Arial"/>
          <w:sz w:val="21"/>
          <w:szCs w:val="21"/>
        </w:rPr>
      </w:pPr>
      <w:r>
        <w:rPr>
          <w:rFonts w:hint="eastAsia" w:ascii="仿宋_GB2312" w:hAnsi="Arial" w:eastAsia="仿宋_GB2312" w:cs="Arial"/>
          <w:sz w:val="21"/>
          <w:szCs w:val="21"/>
        </w:rPr>
        <w:t>9.2租赁期内拥有该房屋及其共用部位的使用权。</w:t>
      </w:r>
    </w:p>
    <w:p w14:paraId="74B03A74">
      <w:pPr>
        <w:spacing w:line="380" w:lineRule="exact"/>
        <w:rPr>
          <w:rFonts w:ascii="仿宋_GB2312" w:hAnsi="Arial" w:eastAsia="仿宋_GB2312" w:cs="Arial"/>
          <w:sz w:val="21"/>
          <w:szCs w:val="21"/>
        </w:rPr>
      </w:pPr>
      <w:r>
        <w:rPr>
          <w:rFonts w:hint="eastAsia" w:ascii="仿宋_GB2312" w:hAnsi="Arial" w:eastAsia="仿宋_GB2312" w:cs="Arial"/>
          <w:sz w:val="21"/>
          <w:szCs w:val="21"/>
        </w:rPr>
        <w:t>9.3乙方应遵守本物业《业主临时公约》、《物业使用手册》及各项物业管理制度，履行前期物业管理服务</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》所约定的权利和义务。</w:t>
      </w:r>
    </w:p>
    <w:p w14:paraId="180C44F0">
      <w:pPr>
        <w:spacing w:line="380" w:lineRule="exact"/>
        <w:rPr>
          <w:rFonts w:ascii="仿宋_GB2312" w:hAnsi="Arial" w:eastAsia="仿宋_GB2312" w:cs="Arial"/>
          <w:sz w:val="21"/>
          <w:szCs w:val="21"/>
        </w:rPr>
      </w:pPr>
      <w:r>
        <w:rPr>
          <w:rFonts w:hint="eastAsia" w:ascii="仿宋_GB2312" w:hAnsi="Arial" w:eastAsia="仿宋_GB2312" w:cs="Arial"/>
          <w:sz w:val="21"/>
          <w:szCs w:val="21"/>
        </w:rPr>
        <w:t>9.4如乙方使用不当或人为损坏房屋设施设备的，由乙方负责赔偿损失并恢复原状。</w:t>
      </w:r>
    </w:p>
    <w:p w14:paraId="147E63B1">
      <w:pPr>
        <w:spacing w:line="380" w:lineRule="exact"/>
        <w:rPr>
          <w:rFonts w:ascii="仿宋_GB2312" w:hAnsi="Arial" w:eastAsia="仿宋_GB2312" w:cs="Arial"/>
          <w:sz w:val="21"/>
          <w:szCs w:val="21"/>
        </w:rPr>
      </w:pPr>
      <w:r>
        <w:rPr>
          <w:rFonts w:hint="eastAsia" w:ascii="仿宋_GB2312" w:hAnsi="Arial" w:eastAsia="仿宋_GB2312" w:cs="Arial"/>
          <w:sz w:val="21"/>
          <w:szCs w:val="21"/>
        </w:rPr>
        <w:t>9.5甲方或该房屋管理公司对该房屋进行修缮或处理突发事件采取避险措施时，乙方应积极配合。</w:t>
      </w:r>
    </w:p>
    <w:p w14:paraId="532BAAD7">
      <w:pPr>
        <w:spacing w:line="380" w:lineRule="exact"/>
        <w:rPr>
          <w:rFonts w:ascii="仿宋_GB2312" w:hAnsi="Arial" w:eastAsia="仿宋_GB2312" w:cs="Arial"/>
          <w:sz w:val="21"/>
          <w:szCs w:val="21"/>
        </w:rPr>
      </w:pPr>
      <w:r>
        <w:rPr>
          <w:rFonts w:hint="eastAsia" w:ascii="仿宋_GB2312" w:hAnsi="Arial" w:eastAsia="仿宋_GB2312" w:cs="Arial"/>
          <w:sz w:val="21"/>
          <w:szCs w:val="21"/>
        </w:rPr>
        <w:t>9.6按照公平、合理、安全的原则，正确处理物业的给排水、通风、采光、通行、卫生、环保等方面的相邻关系，不得侵害他人的合法权益。</w:t>
      </w:r>
    </w:p>
    <w:p w14:paraId="2F4E59DF">
      <w:pPr>
        <w:spacing w:line="380" w:lineRule="exact"/>
        <w:rPr>
          <w:rFonts w:ascii="仿宋_GB2312" w:hAnsi="Arial" w:eastAsia="仿宋_GB2312" w:cs="Arial"/>
          <w:sz w:val="21"/>
          <w:szCs w:val="21"/>
        </w:rPr>
      </w:pPr>
      <w:r>
        <w:rPr>
          <w:rFonts w:hint="eastAsia" w:ascii="仿宋_GB2312" w:hAnsi="Arial" w:eastAsia="仿宋_GB2312" w:cs="Arial"/>
          <w:sz w:val="21"/>
          <w:szCs w:val="21"/>
        </w:rPr>
        <w:t>9.7负责做好该房屋的消防管理、安全防范等工作，如因乙方疏忽或管理不善，造成安全事故，由乙方自行承担责任。</w:t>
      </w:r>
    </w:p>
    <w:p w14:paraId="068AB383">
      <w:pPr>
        <w:spacing w:line="380" w:lineRule="exact"/>
        <w:rPr>
          <w:rFonts w:ascii="仿宋_GB2312" w:hAnsi="Arial" w:eastAsia="仿宋_GB2312" w:cs="Arial"/>
          <w:sz w:val="21"/>
          <w:szCs w:val="21"/>
        </w:rPr>
      </w:pPr>
      <w:r>
        <w:rPr>
          <w:rFonts w:hint="eastAsia" w:ascii="仿宋_GB2312" w:hAnsi="Arial" w:eastAsia="仿宋_GB2312" w:cs="Arial"/>
          <w:sz w:val="21"/>
          <w:szCs w:val="21"/>
        </w:rPr>
        <w:t>9.8房屋使用中产生的费用由乙方承担：</w:t>
      </w:r>
    </w:p>
    <w:p w14:paraId="51FDEFB1">
      <w:pPr>
        <w:spacing w:line="380" w:lineRule="exact"/>
        <w:rPr>
          <w:rFonts w:ascii="仿宋_GB2312" w:hAnsi="Arial" w:eastAsia="仿宋_GB2312" w:cs="Arial"/>
          <w:sz w:val="21"/>
          <w:szCs w:val="21"/>
        </w:rPr>
      </w:pPr>
      <w:r>
        <w:rPr>
          <w:rFonts w:hint="eastAsia" w:ascii="仿宋_GB2312" w:hAnsi="Arial" w:eastAsia="仿宋_GB2312" w:cs="Arial"/>
          <w:sz w:val="21"/>
          <w:szCs w:val="21"/>
        </w:rPr>
        <w:t>9.8.1乙方自用部位的设施设备、装饰装修的日常修缮、维护费用由乙方承担。</w:t>
      </w:r>
    </w:p>
    <w:p w14:paraId="5826E9AA">
      <w:pPr>
        <w:spacing w:line="380" w:lineRule="exact"/>
        <w:rPr>
          <w:rFonts w:ascii="仿宋_GB2312" w:hAnsi="Arial" w:eastAsia="仿宋_GB2312" w:cs="Arial"/>
          <w:sz w:val="21"/>
          <w:szCs w:val="21"/>
        </w:rPr>
      </w:pPr>
      <w:r>
        <w:rPr>
          <w:rFonts w:hint="eastAsia" w:ascii="仿宋_GB2312" w:hAnsi="Arial" w:eastAsia="仿宋_GB2312" w:cs="Arial"/>
          <w:sz w:val="21"/>
          <w:szCs w:val="21"/>
        </w:rPr>
        <w:t>9.8.2乙方物业管理费、停车费、网络费、电话费、室内电费等使用该房屋中产生的相关费用由乙方自行承担。</w:t>
      </w:r>
    </w:p>
    <w:p w14:paraId="6065F76E">
      <w:pPr>
        <w:spacing w:line="380" w:lineRule="exact"/>
        <w:rPr>
          <w:rFonts w:ascii="仿宋_GB2312" w:hAnsi="Arial" w:eastAsia="仿宋_GB2312" w:cs="Arial"/>
          <w:sz w:val="21"/>
          <w:szCs w:val="21"/>
        </w:rPr>
      </w:pPr>
      <w:r>
        <w:rPr>
          <w:rFonts w:hint="eastAsia" w:ascii="仿宋_GB2312" w:hAnsi="Arial" w:eastAsia="仿宋_GB2312" w:cs="Arial"/>
          <w:sz w:val="21"/>
          <w:szCs w:val="21"/>
        </w:rPr>
        <w:t>9.9 租赁期届满或者本合同依法解除后三日内，乙方应搬走属于自己的物品，完成房屋的清洁。否则，甲方有权自行处理承租房屋内的留置物品，并由乙方承担相应的费用。</w:t>
      </w:r>
    </w:p>
    <w:p w14:paraId="4902D7BB">
      <w:pPr>
        <w:spacing w:line="380" w:lineRule="exact"/>
        <w:rPr>
          <w:rFonts w:ascii="仿宋_GB2312" w:hAnsi="Arial" w:eastAsia="仿宋_GB2312" w:cs="Arial"/>
          <w:sz w:val="21"/>
          <w:szCs w:val="21"/>
        </w:rPr>
      </w:pPr>
      <w:r>
        <w:rPr>
          <w:rFonts w:hint="eastAsia" w:ascii="仿宋_GB2312" w:hAnsi="Arial" w:eastAsia="仿宋_GB2312" w:cs="Arial"/>
          <w:sz w:val="21"/>
          <w:szCs w:val="21"/>
        </w:rPr>
        <w:t>乙方保证在签定本合同时提交的身份证、户口本、工商营业执照、法人代表证明、委托代理人证明等有关材料全部真实、合法、有效，复印件与原件相符。如有虚假，甲方有权解除合同、没收履约保证金并收回租赁物业。</w:t>
      </w:r>
    </w:p>
    <w:p w14:paraId="520E4FE5">
      <w:pPr>
        <w:spacing w:line="380" w:lineRule="exact"/>
        <w:rPr>
          <w:rFonts w:ascii="仿宋_GB2312" w:hAnsi="Arial" w:eastAsia="仿宋_GB2312" w:cs="Arial"/>
          <w:sz w:val="21"/>
          <w:szCs w:val="21"/>
        </w:rPr>
      </w:pPr>
      <w:r>
        <w:rPr>
          <w:rFonts w:hint="eastAsia" w:ascii="仿宋_GB2312" w:hAnsi="Arial" w:eastAsia="仿宋_GB2312" w:cs="Arial"/>
          <w:sz w:val="21"/>
          <w:szCs w:val="21"/>
        </w:rPr>
        <w:t>乙方应当取得合法经营证照开展经营活动。经营证照的相关手续由乙方自行办妥，依法应由甲方提供有关资料办理的，甲方协助提供。乙方不得以经营证照办理事宜为由向甲方追究有关法律责任和索取任何补偿。</w:t>
      </w:r>
    </w:p>
    <w:p w14:paraId="50475029">
      <w:pPr>
        <w:spacing w:line="380" w:lineRule="exact"/>
        <w:rPr>
          <w:rFonts w:ascii="仿宋_GB2312" w:hAnsi="Arial" w:eastAsia="仿宋_GB2312" w:cs="Arial"/>
          <w:sz w:val="21"/>
          <w:szCs w:val="21"/>
        </w:rPr>
      </w:pPr>
      <w:r>
        <w:rPr>
          <w:rFonts w:hint="eastAsia" w:ascii="仿宋_GB2312" w:hAnsi="Arial" w:eastAsia="仿宋_GB2312" w:cs="Arial"/>
          <w:sz w:val="21"/>
          <w:szCs w:val="21"/>
        </w:rPr>
        <w:t>在租赁期内，乙方如需对外签订涉及甲方权益的法律文件，必须报经甲方书面同意。否则甲方有权提前终止本合同，并保留追究乙方相关法律责任的权利。</w:t>
      </w:r>
    </w:p>
    <w:p w14:paraId="332E9BA4">
      <w:pPr>
        <w:spacing w:line="380" w:lineRule="exact"/>
        <w:rPr>
          <w:rFonts w:ascii="仿宋_GB2312" w:hAnsi="Arial" w:eastAsia="仿宋_GB2312" w:cs="Arial"/>
          <w:sz w:val="21"/>
          <w:szCs w:val="21"/>
        </w:rPr>
      </w:pPr>
      <w:r>
        <w:rPr>
          <w:rFonts w:hint="eastAsia" w:ascii="仿宋_GB2312" w:hAnsi="Arial" w:eastAsia="仿宋_GB2312" w:cs="Arial"/>
          <w:sz w:val="21"/>
          <w:szCs w:val="21"/>
        </w:rPr>
        <w:t> </w:t>
      </w:r>
      <w:r>
        <w:rPr>
          <w:rFonts w:hint="eastAsia" w:ascii="仿宋_GB2312" w:hAnsi="Arial" w:eastAsia="仿宋_GB2312" w:cs="Arial"/>
          <w:b/>
          <w:sz w:val="21"/>
          <w:szCs w:val="21"/>
        </w:rPr>
        <w:t>十、合同的变更、解除与终止</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10.1经甲乙双方协商一致，可以解除、变更、终止本合同。</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10.2乙方有下列情形之一的，甲方可单方面解除合同，收回房屋：</w:t>
      </w:r>
      <w:r>
        <w:rPr>
          <w:rFonts w:hint="eastAsia" w:ascii="仿宋_GB2312" w:hAnsi="Arial" w:eastAsia="仿宋_GB2312" w:cs="Arial"/>
          <w:sz w:val="21"/>
          <w:szCs w:val="21"/>
        </w:rPr>
        <w:br w:type="textWrapping"/>
      </w:r>
      <w:r>
        <w:rPr>
          <w:rFonts w:hint="eastAsia" w:ascii="仿宋_GB2312" w:hAnsi="Arial" w:eastAsia="仿宋_GB2312" w:cs="Arial"/>
          <w:sz w:val="21"/>
          <w:szCs w:val="21"/>
        </w:rPr>
        <w:t>①未经甲方书面同意，拆改变动房屋结构的；</w:t>
      </w:r>
      <w:r>
        <w:rPr>
          <w:rFonts w:hint="eastAsia" w:ascii="仿宋_GB2312" w:hAnsi="Arial" w:eastAsia="仿宋_GB2312" w:cs="Arial"/>
          <w:sz w:val="21"/>
          <w:szCs w:val="21"/>
        </w:rPr>
        <w:br w:type="textWrapping"/>
      </w:r>
      <w:r>
        <w:rPr>
          <w:rFonts w:hint="eastAsia" w:ascii="仿宋_GB2312" w:hAnsi="Arial" w:eastAsia="仿宋_GB2312" w:cs="Arial"/>
          <w:sz w:val="21"/>
          <w:szCs w:val="21"/>
        </w:rPr>
        <w:t>②承租人利用房屋进行非法活动，损害公共利益的；</w:t>
      </w:r>
      <w:r>
        <w:rPr>
          <w:rFonts w:hint="eastAsia" w:ascii="仿宋_GB2312" w:hAnsi="Arial" w:eastAsia="仿宋_GB2312" w:cs="Arial"/>
          <w:sz w:val="21"/>
          <w:szCs w:val="21"/>
        </w:rPr>
        <w:br w:type="textWrapping"/>
      </w:r>
      <w:r>
        <w:rPr>
          <w:rFonts w:hint="eastAsia" w:ascii="仿宋_GB2312" w:hAnsi="Arial" w:eastAsia="仿宋_GB2312" w:cs="Arial"/>
          <w:sz w:val="21"/>
          <w:szCs w:val="21"/>
        </w:rPr>
        <w:t>③逾期支付租金或缴纳物业管理费、水电费等费用</w:t>
      </w:r>
      <w:r>
        <w:rPr>
          <w:rFonts w:hint="eastAsia" w:ascii="仿宋_GB2312" w:hAnsi="Arial" w:eastAsia="仿宋_GB2312" w:cs="Arial"/>
          <w:sz w:val="21"/>
          <w:szCs w:val="21"/>
          <w:lang w:val="en-US" w:eastAsia="zh-CN"/>
        </w:rPr>
        <w:t>15</w:t>
      </w:r>
      <w:r>
        <w:rPr>
          <w:rFonts w:hint="eastAsia" w:ascii="仿宋_GB2312" w:hAnsi="Arial" w:eastAsia="仿宋_GB2312" w:cs="Arial"/>
          <w:sz w:val="21"/>
          <w:szCs w:val="21"/>
        </w:rPr>
        <w:t>日以上的（含</w:t>
      </w:r>
      <w:r>
        <w:rPr>
          <w:rFonts w:hint="eastAsia" w:ascii="仿宋_GB2312" w:hAnsi="Arial" w:eastAsia="仿宋_GB2312" w:cs="Arial"/>
          <w:sz w:val="21"/>
          <w:szCs w:val="21"/>
          <w:lang w:val="en-US" w:eastAsia="zh-CN"/>
        </w:rPr>
        <w:t>15</w:t>
      </w:r>
      <w:r>
        <w:rPr>
          <w:rFonts w:hint="eastAsia" w:ascii="仿宋_GB2312" w:hAnsi="Arial" w:eastAsia="仿宋_GB2312" w:cs="Arial"/>
          <w:sz w:val="21"/>
          <w:szCs w:val="21"/>
        </w:rPr>
        <w:t>日）。</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10.3租赁期满合同自然终止。</w:t>
      </w:r>
    </w:p>
    <w:p w14:paraId="5EE0CEAC">
      <w:pPr>
        <w:spacing w:line="380" w:lineRule="exact"/>
        <w:rPr>
          <w:rFonts w:ascii="仿宋_GB2312" w:hAnsi="Arial" w:eastAsia="仿宋_GB2312" w:cs="Arial"/>
          <w:sz w:val="21"/>
          <w:szCs w:val="21"/>
        </w:rPr>
      </w:pPr>
      <w:r>
        <w:rPr>
          <w:rFonts w:hint="eastAsia" w:ascii="仿宋_GB2312" w:hAnsi="Arial" w:eastAsia="仿宋_GB2312" w:cs="Arial"/>
          <w:sz w:val="21"/>
          <w:szCs w:val="21"/>
        </w:rPr>
        <w:t>租赁期内，如遇自然灾害或国家政策调整，租赁物业被征用或拆迁[包括但不限于征用公告、拆除公告、拆迁公告、政府有关部门（含市道路扩建工程办公室）]，因城市规划改造、城市环境整饰、三旧改造等原因，须征用或拆除租赁物业时，甲乙双方应无条件解除本合同，互相不作补偿，互不追究责任。有关部门给予甲方的有关征用拆迁租赁物业的一切补偿，全部归属甲方，与乙方无关。乙方须在接到甲方书面通知之日起30日内无条件搬出租赁物业。</w:t>
      </w:r>
    </w:p>
    <w:p w14:paraId="08F311EF">
      <w:pPr>
        <w:spacing w:line="380" w:lineRule="exact"/>
        <w:rPr>
          <w:rFonts w:ascii="仿宋_GB2312" w:hAnsi="Arial" w:eastAsia="仿宋_GB2312" w:cs="Arial"/>
          <w:sz w:val="21"/>
          <w:szCs w:val="21"/>
        </w:rPr>
      </w:pPr>
      <w:r>
        <w:rPr>
          <w:rFonts w:hint="eastAsia" w:ascii="仿宋_GB2312" w:hAnsi="Arial" w:eastAsia="仿宋_GB2312" w:cs="Arial"/>
          <w:sz w:val="21"/>
          <w:szCs w:val="21"/>
        </w:rPr>
        <w:t>按照本合同约定或法律规定，甲方解除合同的，应当向乙方发出解除合同收回租赁物业通知书，并预留返还租赁物业期限（一般为7-30天不等）。若乙方限期不履行返还物业义务时，甲方有权采取相应措施，乙方不得以此要求甲方补偿、赔偿,并有权要求乙方按原租金标准上浮30％向甲方缴纳占有使用费，并赔偿甲方的其他损失。</w:t>
      </w:r>
    </w:p>
    <w:p w14:paraId="371DE7CD">
      <w:pPr>
        <w:spacing w:line="380" w:lineRule="exact"/>
        <w:rPr>
          <w:rFonts w:hint="eastAsia" w:ascii="仿宋_GB2312" w:hAnsi="Arial" w:eastAsia="仿宋_GB2312" w:cs="Arial"/>
          <w:sz w:val="21"/>
          <w:szCs w:val="21"/>
        </w:rPr>
      </w:pPr>
      <w:r>
        <w:rPr>
          <w:rFonts w:hint="eastAsia" w:ascii="仿宋_GB2312" w:hAnsi="Arial" w:eastAsia="仿宋_GB2312" w:cs="Arial"/>
          <w:sz w:val="21"/>
          <w:szCs w:val="21"/>
        </w:rPr>
        <w:t>乙方单方面解除本</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或由于乙方违约导致甲方通知解除本</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的，甲方不予退还保证金，并有权要求乙方承担给甲方造成的经济损失。</w:t>
      </w:r>
    </w:p>
    <w:p w14:paraId="4FF21D40">
      <w:pPr>
        <w:spacing w:line="380" w:lineRule="exact"/>
        <w:rPr>
          <w:rFonts w:hint="default" w:ascii="仿宋_GB2312" w:hAnsi="Arial" w:eastAsia="仿宋_GB2312" w:cs="Arial"/>
          <w:sz w:val="21"/>
          <w:szCs w:val="21"/>
          <w:lang w:val="en-US" w:eastAsia="zh-CN"/>
        </w:rPr>
      </w:pPr>
      <w:r>
        <w:rPr>
          <w:rFonts w:hint="eastAsia" w:ascii="仿宋_GB2312" w:hAnsi="Arial" w:eastAsia="仿宋_GB2312" w:cs="Arial"/>
          <w:sz w:val="21"/>
          <w:szCs w:val="21"/>
          <w:lang w:val="en-US" w:eastAsia="zh-CN"/>
        </w:rPr>
        <w:t>10.4 除上述原因外，若甲方单方面书面提前解除合同的，在签订解除合同后15个工作日内，甲方向乙方退还已收取的未用租期内租金和履约保证金，甲方按照</w:t>
      </w:r>
      <w:r>
        <w:rPr>
          <w:rFonts w:hint="eastAsia" w:ascii="仿宋_GB2312" w:hAnsi="Arial" w:eastAsia="仿宋_GB2312" w:cs="Arial"/>
          <w:sz w:val="21"/>
          <w:szCs w:val="21"/>
        </w:rPr>
        <w:t>履约保证金</w:t>
      </w:r>
      <w:r>
        <w:rPr>
          <w:rFonts w:hint="eastAsia" w:ascii="仿宋_GB2312" w:hAnsi="Arial" w:eastAsia="仿宋_GB2312" w:cs="Arial"/>
          <w:sz w:val="21"/>
          <w:szCs w:val="21"/>
          <w:lang w:val="en-US" w:eastAsia="zh-CN"/>
        </w:rPr>
        <w:t>一倍的标准向乙方支付违约金。</w:t>
      </w:r>
    </w:p>
    <w:p w14:paraId="75A58C79">
      <w:pPr>
        <w:spacing w:line="380" w:lineRule="exact"/>
        <w:rPr>
          <w:rFonts w:ascii="仿宋_GB2312" w:hAnsi="Arial" w:eastAsia="仿宋_GB2312" w:cs="Arial"/>
          <w:sz w:val="21"/>
          <w:szCs w:val="21"/>
        </w:rPr>
      </w:pPr>
      <w:r>
        <w:rPr>
          <w:rFonts w:hint="eastAsia" w:ascii="仿宋_GB2312" w:hAnsi="Arial" w:eastAsia="仿宋_GB2312" w:cs="Arial"/>
          <w:b/>
          <w:sz w:val="21"/>
          <w:szCs w:val="21"/>
        </w:rPr>
        <w:t>十一、违约责任</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11.1乙方未能向甲方按时支付应支付租金的，逾期一日，乙方须按应缴总额的</w:t>
      </w:r>
      <w:r>
        <w:rPr>
          <w:rFonts w:hint="eastAsia" w:ascii="仿宋_GB2312" w:hAnsi="Arial" w:eastAsia="仿宋_GB2312" w:cs="Arial"/>
          <w:sz w:val="21"/>
          <w:szCs w:val="21"/>
          <w:lang w:val="en-US" w:eastAsia="zh-CN"/>
        </w:rPr>
        <w:t>万</w:t>
      </w:r>
      <w:r>
        <w:rPr>
          <w:rFonts w:hint="eastAsia" w:ascii="仿宋_GB2312" w:hAnsi="Arial" w:eastAsia="仿宋_GB2312" w:cs="Arial"/>
          <w:sz w:val="21"/>
          <w:szCs w:val="21"/>
        </w:rPr>
        <w:t>分之</w:t>
      </w:r>
      <w:r>
        <w:rPr>
          <w:rFonts w:hint="eastAsia" w:ascii="仿宋_GB2312" w:hAnsi="Arial" w:eastAsia="仿宋_GB2312" w:cs="Arial"/>
          <w:sz w:val="21"/>
          <w:szCs w:val="21"/>
          <w:lang w:val="en-US" w:eastAsia="zh-CN"/>
        </w:rPr>
        <w:t>五</w:t>
      </w:r>
      <w:r>
        <w:rPr>
          <w:rFonts w:hint="eastAsia" w:ascii="仿宋_GB2312" w:hAnsi="Arial" w:eastAsia="仿宋_GB2312" w:cs="Arial"/>
          <w:sz w:val="21"/>
          <w:szCs w:val="21"/>
        </w:rPr>
        <w:t>支付滞纳金；乙方拖欠租金</w:t>
      </w:r>
      <w:r>
        <w:rPr>
          <w:rFonts w:hint="eastAsia" w:ascii="仿宋_GB2312" w:hAnsi="Arial" w:eastAsia="仿宋_GB2312" w:cs="Arial"/>
          <w:sz w:val="21"/>
          <w:szCs w:val="21"/>
          <w:lang w:val="en-US" w:eastAsia="zh-CN"/>
        </w:rPr>
        <w:t>15</w:t>
      </w:r>
      <w:r>
        <w:rPr>
          <w:rFonts w:hint="eastAsia" w:ascii="仿宋_GB2312" w:hAnsi="Arial" w:eastAsia="仿宋_GB2312" w:cs="Arial"/>
          <w:sz w:val="21"/>
          <w:szCs w:val="21"/>
        </w:rPr>
        <w:t>天以上的（含</w:t>
      </w:r>
      <w:r>
        <w:rPr>
          <w:rFonts w:hint="eastAsia" w:ascii="仿宋_GB2312" w:hAnsi="Arial" w:eastAsia="仿宋_GB2312" w:cs="Arial"/>
          <w:sz w:val="21"/>
          <w:szCs w:val="21"/>
          <w:lang w:val="en-US" w:eastAsia="zh-CN"/>
        </w:rPr>
        <w:t>15</w:t>
      </w:r>
      <w:r>
        <w:rPr>
          <w:rFonts w:hint="eastAsia" w:ascii="仿宋_GB2312" w:hAnsi="Arial" w:eastAsia="仿宋_GB2312" w:cs="Arial"/>
          <w:sz w:val="21"/>
          <w:szCs w:val="21"/>
        </w:rPr>
        <w:t>天），则甲方有权单方面解除合同，收回该房屋，追收所欠费用及滞纳金，并不予退还履约保证金。</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11.2乙方违反《业主临时公约》、《业主公约》、《前期物业管理服务</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》或本物业管理制度，甲方或该房屋物业管理公司有权制止、要求其限期整改、恢复原状、赔偿损失，并由乙方承担一切法律责任。</w:t>
      </w:r>
      <w:r>
        <w:rPr>
          <w:rFonts w:hint="eastAsia" w:ascii="仿宋_GB2312" w:hAnsi="Arial" w:eastAsia="仿宋_GB2312" w:cs="Arial"/>
          <w:sz w:val="21"/>
          <w:szCs w:val="21"/>
        </w:rPr>
        <w:br w:type="textWrapping"/>
      </w:r>
      <w:r>
        <w:rPr>
          <w:rFonts w:hint="eastAsia" w:ascii="仿宋_GB2312" w:hAnsi="Arial" w:eastAsia="仿宋_GB2312" w:cs="Arial"/>
          <w:sz w:val="21"/>
          <w:szCs w:val="21"/>
        </w:rPr>
        <w:t>11.3本合同任何一方不履行约定义务或违反本合同条款内容，给对方造成损失或导致本合同提前终止的，违约方承担给守约方造成的全部经济损失和法律责任。</w:t>
      </w:r>
    </w:p>
    <w:p w14:paraId="5876688F">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十二、特别约定</w:t>
      </w:r>
    </w:p>
    <w:p w14:paraId="7E95EF20">
      <w:pPr>
        <w:spacing w:line="380" w:lineRule="exact"/>
        <w:rPr>
          <w:rFonts w:ascii="仿宋_GB2312" w:hAnsi="Arial" w:eastAsia="仿宋_GB2312" w:cs="Arial"/>
          <w:sz w:val="21"/>
          <w:szCs w:val="21"/>
        </w:rPr>
      </w:pPr>
      <w:r>
        <w:rPr>
          <w:rFonts w:hint="eastAsia" w:ascii="仿宋_GB2312" w:hAnsi="Arial" w:eastAsia="仿宋_GB2312" w:cs="Arial"/>
          <w:sz w:val="21"/>
          <w:szCs w:val="21"/>
        </w:rPr>
        <w:t>12.1 本合同任何一方在遇到不可抗力且自身无过错的条件下，造成的延误或不能履约均免责。本合同项下的“不可抗力”指不能预见、不能避免并不能克服的客观情况。</w:t>
      </w:r>
    </w:p>
    <w:p w14:paraId="731BA9ED">
      <w:pPr>
        <w:spacing w:line="380" w:lineRule="exact"/>
        <w:rPr>
          <w:rFonts w:ascii="仿宋_GB2312" w:hAnsi="Arial" w:eastAsia="仿宋_GB2312" w:cs="Arial"/>
          <w:sz w:val="21"/>
          <w:szCs w:val="21"/>
        </w:rPr>
      </w:pPr>
      <w:r>
        <w:rPr>
          <w:rFonts w:hint="eastAsia" w:ascii="仿宋_GB2312" w:hAnsi="Arial" w:eastAsia="仿宋_GB2312" w:cs="Arial"/>
          <w:sz w:val="21"/>
          <w:szCs w:val="21"/>
        </w:rPr>
        <w:t>12.2如发生“不可抗力”事件致使本合同约定的某条款不能执行，双方均应积极采取补救措施，减少双方的损失，需免责一方应向另一方提供免责书面函（需提供证明材料），在其证明得到证实后，可不计违约责任。</w:t>
      </w:r>
    </w:p>
    <w:p w14:paraId="0A60ABD3">
      <w:pPr>
        <w:spacing w:line="380" w:lineRule="exact"/>
        <w:rPr>
          <w:rFonts w:ascii="仿宋_GB2312" w:hAnsi="Arial" w:eastAsia="仿宋_GB2312" w:cs="Arial"/>
          <w:sz w:val="21"/>
          <w:szCs w:val="21"/>
        </w:rPr>
      </w:pPr>
      <w:r>
        <w:rPr>
          <w:rFonts w:hint="eastAsia" w:ascii="仿宋_GB2312" w:hAnsi="Arial" w:eastAsia="仿宋_GB2312" w:cs="Arial"/>
          <w:sz w:val="21"/>
          <w:szCs w:val="21"/>
        </w:rPr>
        <w:t>12.3 乙方确认：在本合同签订前，甲方向乙方披露在购买承租房屋时与发展商在《商品房买卖合同》及其补充</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中特别约定，</w:t>
      </w:r>
      <w:r>
        <w:rPr>
          <w:rFonts w:hint="eastAsia" w:ascii="仿宋_GB2312" w:hAnsi="Arial" w:eastAsia="仿宋_GB2312" w:cs="Arial"/>
          <w:b/>
          <w:sz w:val="21"/>
          <w:szCs w:val="21"/>
          <w:u w:val="single"/>
        </w:rPr>
        <w:t>公寓式酒店仅可作法律法规允许及与管理公司经营不相抵触之用途，不得将该房屋 作为货仓、工厂，不得经营诸如房地产二手买卖及租赁中介、丧葬类商品或服务、有毒、有害和高污染、高噪音类商品或服务等</w:t>
      </w:r>
      <w:r>
        <w:rPr>
          <w:rFonts w:hint="eastAsia" w:ascii="仿宋_GB2312" w:hAnsi="Arial" w:eastAsia="仿宋_GB2312" w:cs="Arial"/>
          <w:sz w:val="21"/>
          <w:szCs w:val="21"/>
        </w:rPr>
        <w:t>之用途，否则，甲方向发展商支付违约金；乙方同意接受该用途之限制并承诺予以遵守，否则，乙方愿意承担由此给甲方造成的损失（包括但不限于甲方应付发展商之违约金）。</w:t>
      </w:r>
    </w:p>
    <w:p w14:paraId="6CA3CADA">
      <w:pPr>
        <w:spacing w:line="380" w:lineRule="exact"/>
        <w:rPr>
          <w:rFonts w:ascii="仿宋_GB2312" w:hAnsi="Arial" w:eastAsia="仿宋_GB2312" w:cs="Arial"/>
          <w:sz w:val="21"/>
          <w:szCs w:val="21"/>
        </w:rPr>
      </w:pPr>
      <w:r>
        <w:rPr>
          <w:rFonts w:hint="eastAsia" w:ascii="仿宋_GB2312" w:hAnsi="Arial" w:eastAsia="仿宋_GB2312" w:cs="Arial"/>
          <w:b/>
          <w:sz w:val="21"/>
          <w:szCs w:val="21"/>
        </w:rPr>
        <w:t>十三、争议的解决</w:t>
      </w:r>
      <w:r>
        <w:rPr>
          <w:rFonts w:hint="eastAsia" w:ascii="仿宋_GB2312" w:hAnsi="Arial" w:eastAsia="仿宋_GB2312" w:cs="Arial"/>
          <w:sz w:val="21"/>
          <w:szCs w:val="21"/>
        </w:rPr>
        <w:br w:type="textWrapping"/>
      </w:r>
      <w:r>
        <w:rPr>
          <w:rFonts w:hint="eastAsia" w:ascii="仿宋_GB2312" w:hAnsi="Arial" w:eastAsia="仿宋_GB2312" w:cs="Arial"/>
          <w:sz w:val="21"/>
          <w:szCs w:val="21"/>
          <w:lang w:val="en-US" w:eastAsia="zh-CN"/>
        </w:rPr>
        <w:t>13.1</w:t>
      </w:r>
      <w:r>
        <w:rPr>
          <w:rFonts w:hint="eastAsia" w:ascii="仿宋_GB2312" w:hAnsi="Arial" w:eastAsia="仿宋_GB2312" w:cs="Arial"/>
          <w:sz w:val="21"/>
          <w:szCs w:val="21"/>
        </w:rPr>
        <w:t>甲乙双方因执行本合同发生争议，应友好协商解决，如协商未果，任何一方有权向该房屋所在地的人民法院起诉。</w:t>
      </w:r>
      <w:r>
        <w:rPr>
          <w:rFonts w:hint="eastAsia" w:ascii="仿宋_GB2312" w:hAnsi="Arial" w:eastAsia="仿宋_GB2312" w:cs="Arial"/>
          <w:sz w:val="21"/>
          <w:szCs w:val="21"/>
        </w:rPr>
        <w:br w:type="textWrapping"/>
      </w:r>
      <w:r>
        <w:rPr>
          <w:rFonts w:hint="eastAsia" w:ascii="仿宋_GB2312" w:hAnsi="Arial" w:eastAsia="仿宋_GB2312" w:cs="Arial"/>
          <w:b/>
          <w:sz w:val="21"/>
          <w:szCs w:val="21"/>
        </w:rPr>
        <w:t>十四、通知与送达</w:t>
      </w:r>
    </w:p>
    <w:p w14:paraId="78F910EA">
      <w:pPr>
        <w:spacing w:line="380" w:lineRule="exact"/>
        <w:rPr>
          <w:rFonts w:ascii="仿宋_GB2312" w:hAnsi="Arial" w:eastAsia="仿宋_GB2312" w:cs="Arial"/>
          <w:sz w:val="21"/>
          <w:szCs w:val="21"/>
        </w:rPr>
      </w:pPr>
      <w:r>
        <w:rPr>
          <w:rFonts w:hint="eastAsia" w:ascii="仿宋_GB2312" w:hAnsi="Arial" w:eastAsia="仿宋_GB2312" w:cs="Arial"/>
          <w:sz w:val="21"/>
          <w:szCs w:val="21"/>
          <w:lang w:val="en-US" w:eastAsia="zh-CN"/>
        </w:rPr>
        <w:t>14.1</w:t>
      </w:r>
      <w:r>
        <w:rPr>
          <w:rFonts w:hint="eastAsia" w:ascii="仿宋_GB2312" w:hAnsi="Arial" w:eastAsia="仿宋_GB2312" w:cs="Arial"/>
          <w:sz w:val="21"/>
          <w:szCs w:val="21"/>
        </w:rPr>
        <w:t>本合同所有的通知应以书面方式作出。除当面签收外，任何一方以邮寄、快递、挂号信等方式将通知送达至本合同约定的对方地址的，即视为送达。任何一方变更地址时，应10天内及时以书面形式通知对方，怠于通知而造成邮件无法送达的，均视为送达。</w:t>
      </w:r>
    </w:p>
    <w:p w14:paraId="233A9C26">
      <w:pPr>
        <w:spacing w:line="380" w:lineRule="exact"/>
        <w:rPr>
          <w:rFonts w:ascii="仿宋_GB2312" w:hAnsi="Arial" w:eastAsia="仿宋_GB2312" w:cs="Arial"/>
          <w:b/>
          <w:sz w:val="21"/>
          <w:szCs w:val="21"/>
        </w:rPr>
      </w:pPr>
      <w:r>
        <w:rPr>
          <w:rFonts w:hint="eastAsia" w:ascii="仿宋_GB2312" w:hAnsi="Arial" w:eastAsia="仿宋_GB2312" w:cs="Arial"/>
          <w:b/>
          <w:sz w:val="21"/>
          <w:szCs w:val="21"/>
        </w:rPr>
        <w:t>十五、其他约定</w:t>
      </w:r>
    </w:p>
    <w:p w14:paraId="41678484">
      <w:pPr>
        <w:spacing w:line="380" w:lineRule="exact"/>
        <w:rPr>
          <w:rFonts w:ascii="仿宋_GB2312" w:hAnsi="Arial" w:eastAsia="仿宋_GB2312" w:cs="Arial"/>
          <w:sz w:val="21"/>
          <w:szCs w:val="21"/>
        </w:rPr>
      </w:pPr>
      <w:r>
        <w:rPr>
          <w:rFonts w:hint="eastAsia" w:ascii="仿宋_GB2312" w:hAnsi="Arial" w:eastAsia="仿宋_GB2312" w:cs="Arial"/>
          <w:sz w:val="21"/>
          <w:szCs w:val="21"/>
        </w:rPr>
        <w:t>15.1非经双方书面</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，本合同不得变更或者修改；双方之间如因备案须另行签订合同的，则另行签订合同与本合同有不同约定的，以本合同为准。</w:t>
      </w:r>
    </w:p>
    <w:p w14:paraId="0B7F4008">
      <w:pPr>
        <w:spacing w:line="380" w:lineRule="exact"/>
        <w:rPr>
          <w:rFonts w:ascii="仿宋_GB2312" w:hAnsi="Arial" w:eastAsia="仿宋_GB2312" w:cs="Arial"/>
          <w:sz w:val="21"/>
          <w:szCs w:val="21"/>
        </w:rPr>
      </w:pPr>
      <w:r>
        <w:rPr>
          <w:rFonts w:hint="eastAsia" w:ascii="仿宋_GB2312" w:hAnsi="Arial" w:eastAsia="仿宋_GB2312" w:cs="Arial"/>
          <w:sz w:val="21"/>
          <w:szCs w:val="21"/>
        </w:rPr>
        <w:t>15.2.若本合同的部分条款根据法律规定成为无效或不能执行，则本合同其他条款的有效性、合法性和可执行性不受影响，任何一方仍需履行本合同其他条款。</w:t>
      </w:r>
    </w:p>
    <w:p w14:paraId="69E96BB2">
      <w:pPr>
        <w:spacing w:line="380" w:lineRule="exact"/>
        <w:rPr>
          <w:rFonts w:ascii="仿宋_GB2312" w:hAnsi="Arial" w:eastAsia="仿宋_GB2312" w:cs="Arial"/>
          <w:sz w:val="21"/>
          <w:szCs w:val="21"/>
        </w:rPr>
      </w:pPr>
      <w:r>
        <w:rPr>
          <w:rFonts w:hint="eastAsia" w:ascii="仿宋_GB2312" w:hAnsi="Arial" w:eastAsia="仿宋_GB2312" w:cs="Arial"/>
          <w:sz w:val="21"/>
          <w:szCs w:val="21"/>
        </w:rPr>
        <w:t>15.3 本合同壹式</w:t>
      </w:r>
      <w:r>
        <w:rPr>
          <w:rFonts w:hint="eastAsia" w:ascii="仿宋_GB2312" w:hAnsi="Arial" w:eastAsia="仿宋_GB2312" w:cs="Arial"/>
          <w:sz w:val="21"/>
          <w:szCs w:val="21"/>
          <w:lang w:val="en-US" w:eastAsia="zh-CN"/>
        </w:rPr>
        <w:t>肆</w:t>
      </w:r>
      <w:r>
        <w:rPr>
          <w:rFonts w:hint="eastAsia" w:ascii="仿宋_GB2312" w:hAnsi="Arial" w:eastAsia="仿宋_GB2312" w:cs="Arial"/>
          <w:sz w:val="21"/>
          <w:szCs w:val="21"/>
        </w:rPr>
        <w:t>份，甲方贰份，乙方贰份。本合同经双方签字、盖章之日起生效。如有未尽事宜，双方经协商后可另行签订补充</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，补充</w:t>
      </w:r>
      <w:r>
        <w:rPr>
          <w:rFonts w:hint="eastAsia" w:ascii="仿宋_GB2312" w:hAnsi="Arial" w:eastAsia="仿宋_GB2312" w:cs="Arial"/>
          <w:sz w:val="21"/>
          <w:szCs w:val="21"/>
          <w:lang w:eastAsia="zh-CN"/>
        </w:rPr>
        <w:t>合同</w:t>
      </w:r>
      <w:r>
        <w:rPr>
          <w:rFonts w:hint="eastAsia" w:ascii="仿宋_GB2312" w:hAnsi="Arial" w:eastAsia="仿宋_GB2312" w:cs="Arial"/>
          <w:sz w:val="21"/>
          <w:szCs w:val="21"/>
        </w:rPr>
        <w:t>与本合同具有同等法律效力。</w:t>
      </w:r>
    </w:p>
    <w:p w14:paraId="1E5DB723">
      <w:pPr>
        <w:spacing w:line="380" w:lineRule="exact"/>
        <w:rPr>
          <w:rFonts w:ascii="仿宋_GB2312" w:hAnsi="Arial" w:eastAsia="仿宋_GB2312" w:cs="Arial"/>
          <w:sz w:val="21"/>
          <w:szCs w:val="21"/>
        </w:rPr>
      </w:pPr>
      <w:r>
        <w:rPr>
          <w:rFonts w:hint="eastAsia" w:ascii="仿宋_GB2312" w:hAnsi="Arial" w:eastAsia="仿宋_GB2312" w:cs="Arial"/>
          <w:sz w:val="21"/>
          <w:szCs w:val="21"/>
        </w:rPr>
        <w:t>------------------------------（以下无正文）----------------------------------</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5105"/>
      </w:tblGrid>
      <w:tr w14:paraId="7965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7" w:hRule="atLeast"/>
        </w:trPr>
        <w:tc>
          <w:tcPr>
            <w:tcW w:w="4261" w:type="dxa"/>
          </w:tcPr>
          <w:p w14:paraId="0BEE68CB">
            <w:pPr>
              <w:spacing w:line="360" w:lineRule="auto"/>
              <w:rPr>
                <w:rFonts w:hint="eastAsia" w:ascii="仿宋_GB2312" w:hAnsi="Arial" w:eastAsia="仿宋_GB2312" w:cs="Arial"/>
                <w:sz w:val="21"/>
                <w:szCs w:val="21"/>
              </w:rPr>
            </w:pPr>
            <w:r>
              <w:rPr>
                <w:rFonts w:hint="eastAsia" w:ascii="仿宋_GB2312" w:hAnsi="Arial" w:eastAsia="仿宋_GB2312" w:cs="Arial"/>
                <w:sz w:val="21"/>
                <w:szCs w:val="21"/>
              </w:rPr>
              <w:t>甲方（签章）：信息时报社</w:t>
            </w:r>
          </w:p>
          <w:p w14:paraId="3370F77E">
            <w:pPr>
              <w:spacing w:line="360" w:lineRule="auto"/>
              <w:rPr>
                <w:rFonts w:hint="eastAsia" w:ascii="仿宋_GB2312" w:hAnsi="Arial" w:eastAsia="仿宋_GB2312" w:cs="Arial"/>
                <w:sz w:val="21"/>
                <w:szCs w:val="21"/>
              </w:rPr>
            </w:pPr>
          </w:p>
          <w:p w14:paraId="65A107AB">
            <w:pPr>
              <w:spacing w:line="360" w:lineRule="auto"/>
              <w:rPr>
                <w:rFonts w:hint="eastAsia" w:ascii="仿宋_GB2312" w:hAnsi="Arial" w:eastAsia="仿宋_GB2312" w:cs="Arial"/>
                <w:sz w:val="21"/>
                <w:szCs w:val="21"/>
                <w:lang w:eastAsia="zh-CN"/>
              </w:rPr>
            </w:pPr>
            <w:r>
              <w:rPr>
                <w:rFonts w:hint="eastAsia" w:ascii="仿宋_GB2312" w:hAnsi="Arial" w:eastAsia="仿宋_GB2312" w:cs="Arial"/>
                <w:sz w:val="21"/>
                <w:szCs w:val="21"/>
              </w:rPr>
              <w:t>统一社会信用代码</w:t>
            </w:r>
            <w:r>
              <w:rPr>
                <w:rFonts w:hint="eastAsia" w:ascii="仿宋_GB2312" w:hAnsi="Arial" w:eastAsia="仿宋_GB2312" w:cs="Arial"/>
                <w:sz w:val="21"/>
                <w:szCs w:val="21"/>
                <w:lang w:eastAsia="zh-CN"/>
              </w:rPr>
              <w:t>：12440100MB2E16754B</w:t>
            </w:r>
          </w:p>
          <w:p w14:paraId="5F7476F9">
            <w:pPr>
              <w:spacing w:line="360" w:lineRule="auto"/>
              <w:rPr>
                <w:rFonts w:hint="eastAsia" w:ascii="仿宋_GB2312" w:hAnsi="Arial" w:eastAsia="仿宋_GB2312" w:cs="Arial"/>
                <w:sz w:val="21"/>
                <w:szCs w:val="21"/>
                <w:lang w:eastAsia="zh-CN"/>
              </w:rPr>
            </w:pPr>
          </w:p>
          <w:p w14:paraId="59833FAF">
            <w:pPr>
              <w:spacing w:line="360" w:lineRule="auto"/>
              <w:rPr>
                <w:rFonts w:hint="eastAsia" w:ascii="仿宋_GB2312" w:hAnsi="Arial" w:eastAsia="仿宋_GB2312" w:cs="Arial"/>
                <w:sz w:val="21"/>
                <w:szCs w:val="21"/>
              </w:rPr>
            </w:pPr>
            <w:r>
              <w:rPr>
                <w:rFonts w:hint="eastAsia" w:ascii="仿宋_GB2312" w:hAnsi="Arial" w:eastAsia="仿宋_GB2312" w:cs="Arial"/>
                <w:sz w:val="21"/>
                <w:szCs w:val="21"/>
              </w:rPr>
              <w:t>签约代表：</w:t>
            </w:r>
          </w:p>
          <w:p w14:paraId="6B2B9086">
            <w:pPr>
              <w:spacing w:line="360" w:lineRule="auto"/>
              <w:rPr>
                <w:rFonts w:hint="eastAsia" w:ascii="仿宋_GB2312" w:hAnsi="Arial" w:eastAsia="仿宋_GB2312" w:cs="Arial"/>
                <w:sz w:val="21"/>
                <w:szCs w:val="21"/>
                <w:lang w:eastAsia="zh-CN"/>
              </w:rPr>
            </w:pPr>
            <w:r>
              <w:rPr>
                <w:rFonts w:hint="eastAsia" w:ascii="仿宋_GB2312" w:hAnsi="Arial" w:eastAsia="仿宋_GB2312" w:cs="Arial"/>
                <w:sz w:val="21"/>
                <w:szCs w:val="21"/>
              </w:rPr>
              <w:t>签约日期：</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年</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日</w:t>
            </w:r>
          </w:p>
        </w:tc>
        <w:tc>
          <w:tcPr>
            <w:tcW w:w="5105" w:type="dxa"/>
          </w:tcPr>
          <w:p w14:paraId="275CADBD">
            <w:pPr>
              <w:spacing w:line="360" w:lineRule="auto"/>
              <w:rPr>
                <w:rFonts w:hint="eastAsia" w:ascii="仿宋_GB2312" w:hAnsi="Arial" w:eastAsia="仿宋_GB2312" w:cs="Arial"/>
                <w:sz w:val="21"/>
                <w:szCs w:val="21"/>
              </w:rPr>
            </w:pPr>
            <w:r>
              <w:rPr>
                <w:rFonts w:hint="eastAsia" w:ascii="仿宋_GB2312" w:hAnsi="Arial" w:eastAsia="仿宋_GB2312" w:cs="Arial"/>
                <w:sz w:val="21"/>
                <w:szCs w:val="21"/>
              </w:rPr>
              <w:t>乙方（签章）：</w:t>
            </w:r>
          </w:p>
          <w:p w14:paraId="78D683CE">
            <w:pPr>
              <w:spacing w:line="360" w:lineRule="auto"/>
              <w:rPr>
                <w:rFonts w:hint="eastAsia" w:ascii="仿宋_GB2312" w:hAnsi="Arial" w:eastAsia="仿宋_GB2312" w:cs="Arial"/>
                <w:sz w:val="21"/>
                <w:szCs w:val="21"/>
                <w:lang w:val="en-US" w:eastAsia="zh-CN"/>
              </w:rPr>
            </w:pPr>
          </w:p>
          <w:p w14:paraId="6FC651FC">
            <w:pPr>
              <w:spacing w:line="360" w:lineRule="auto"/>
              <w:rPr>
                <w:rFonts w:hint="eastAsia" w:ascii="仿宋_GB2312" w:hAnsi="Arial" w:eastAsia="仿宋_GB2312" w:cs="Arial"/>
                <w:sz w:val="21"/>
                <w:szCs w:val="21"/>
              </w:rPr>
            </w:pPr>
            <w:r>
              <w:rPr>
                <w:rFonts w:hint="eastAsia" w:ascii="仿宋_GB2312" w:hAnsi="Arial" w:eastAsia="仿宋_GB2312" w:cs="Arial"/>
                <w:sz w:val="21"/>
                <w:szCs w:val="21"/>
              </w:rPr>
              <w:t>统一社会信用代码:</w:t>
            </w:r>
          </w:p>
          <w:p w14:paraId="708FC176">
            <w:pPr>
              <w:spacing w:line="360" w:lineRule="auto"/>
              <w:rPr>
                <w:rFonts w:hint="eastAsia" w:ascii="仿宋_GB2312" w:hAnsi="Arial" w:eastAsia="仿宋_GB2312" w:cs="Arial"/>
                <w:sz w:val="21"/>
                <w:szCs w:val="21"/>
              </w:rPr>
            </w:pPr>
          </w:p>
          <w:p w14:paraId="579E627E">
            <w:pPr>
              <w:spacing w:line="360" w:lineRule="auto"/>
              <w:rPr>
                <w:rFonts w:hint="eastAsia" w:ascii="仿宋_GB2312" w:hAnsi="Arial" w:eastAsia="仿宋_GB2312" w:cs="Arial"/>
                <w:sz w:val="21"/>
                <w:szCs w:val="21"/>
              </w:rPr>
            </w:pPr>
            <w:r>
              <w:rPr>
                <w:rFonts w:hint="eastAsia" w:ascii="仿宋_GB2312" w:hAnsi="Arial" w:eastAsia="仿宋_GB2312" w:cs="Arial"/>
                <w:sz w:val="21"/>
                <w:szCs w:val="21"/>
              </w:rPr>
              <w:t>签约代表：</w:t>
            </w:r>
          </w:p>
          <w:p w14:paraId="65A91DB3">
            <w:pPr>
              <w:spacing w:line="360" w:lineRule="auto"/>
              <w:rPr>
                <w:rFonts w:hint="eastAsia" w:ascii="仿宋_GB2312" w:hAnsi="Arial" w:eastAsia="仿宋_GB2312" w:cs="Arial"/>
                <w:sz w:val="21"/>
                <w:szCs w:val="21"/>
                <w:lang w:val="en-US" w:eastAsia="zh-CN"/>
              </w:rPr>
            </w:pPr>
            <w:r>
              <w:rPr>
                <w:rFonts w:hint="eastAsia" w:ascii="仿宋_GB2312" w:hAnsi="Arial" w:eastAsia="仿宋_GB2312" w:cs="Arial"/>
                <w:sz w:val="21"/>
                <w:szCs w:val="21"/>
              </w:rPr>
              <w:t>签约日期：</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年</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月</w:t>
            </w:r>
            <w:r>
              <w:rPr>
                <w:rFonts w:hint="eastAsia" w:ascii="仿宋_GB2312" w:hAnsi="Arial" w:eastAsia="仿宋_GB2312" w:cs="Arial"/>
                <w:sz w:val="21"/>
                <w:szCs w:val="21"/>
                <w:u w:val="single"/>
                <w:lang w:val="en-US" w:eastAsia="zh-CN"/>
              </w:rPr>
              <w:t xml:space="preserve">     </w:t>
            </w:r>
            <w:r>
              <w:rPr>
                <w:rFonts w:hint="eastAsia" w:ascii="仿宋_GB2312" w:hAnsi="Arial" w:eastAsia="仿宋_GB2312" w:cs="Arial"/>
                <w:sz w:val="21"/>
                <w:szCs w:val="21"/>
              </w:rPr>
              <w:t>日</w:t>
            </w:r>
          </w:p>
        </w:tc>
      </w:tr>
    </w:tbl>
    <w:p w14:paraId="5D5BB45D"/>
    <w:sectPr>
      <w:headerReference r:id="rId3" w:type="default"/>
      <w:footerReference r:id="rId4" w:type="default"/>
      <w:pgSz w:w="11906" w:h="16838"/>
      <w:pgMar w:top="700" w:right="1266" w:bottom="447" w:left="1400" w:header="851" w:footer="5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31363"/>
      <w:docPartObj>
        <w:docPartGallery w:val="autotext"/>
      </w:docPartObj>
    </w:sdtPr>
    <w:sdtContent>
      <w:p w14:paraId="6F353494">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14:paraId="11F61A7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64D8">
    <w:pPr>
      <w:pStyle w:val="3"/>
      <w:pBdr>
        <w:bottom w:val="none" w:color="auto" w:sz="0" w:space="1"/>
      </w:pBdr>
      <w:jc w:val="center"/>
      <w:rPr>
        <w:rFonts w:hint="default" w:eastAsiaTheme="minorEastAsia"/>
        <w:lang w:val="en-US" w:eastAsia="zh-CN"/>
      </w:rPr>
    </w:pPr>
    <w:r>
      <w:rPr>
        <w:rFonts w:hint="eastAsia"/>
        <w:lang w:val="en-US" w:eastAsia="zh-CN"/>
      </w:rPr>
      <w:t xml:space="preserve">                                                                合同编号：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7E1"/>
    <w:rsid w:val="000054C6"/>
    <w:rsid w:val="00017F91"/>
    <w:rsid w:val="00105BAA"/>
    <w:rsid w:val="00144524"/>
    <w:rsid w:val="0016602A"/>
    <w:rsid w:val="00187315"/>
    <w:rsid w:val="001C586E"/>
    <w:rsid w:val="00221EE6"/>
    <w:rsid w:val="0025033F"/>
    <w:rsid w:val="002B5916"/>
    <w:rsid w:val="00367FC4"/>
    <w:rsid w:val="00393A22"/>
    <w:rsid w:val="003A2D60"/>
    <w:rsid w:val="00423DD9"/>
    <w:rsid w:val="004622CA"/>
    <w:rsid w:val="00465211"/>
    <w:rsid w:val="004F0C8C"/>
    <w:rsid w:val="005942FE"/>
    <w:rsid w:val="00620479"/>
    <w:rsid w:val="00641494"/>
    <w:rsid w:val="006F7FD7"/>
    <w:rsid w:val="008111CA"/>
    <w:rsid w:val="00812E82"/>
    <w:rsid w:val="00816012"/>
    <w:rsid w:val="0082025A"/>
    <w:rsid w:val="00840BC6"/>
    <w:rsid w:val="008844EC"/>
    <w:rsid w:val="008A64CC"/>
    <w:rsid w:val="008B5E30"/>
    <w:rsid w:val="008C680B"/>
    <w:rsid w:val="00920993"/>
    <w:rsid w:val="00936AEA"/>
    <w:rsid w:val="00970A28"/>
    <w:rsid w:val="00A353B6"/>
    <w:rsid w:val="00A5278C"/>
    <w:rsid w:val="00A60994"/>
    <w:rsid w:val="00AB5FA6"/>
    <w:rsid w:val="00AC53D7"/>
    <w:rsid w:val="00AD4148"/>
    <w:rsid w:val="00B30FAB"/>
    <w:rsid w:val="00B4147B"/>
    <w:rsid w:val="00BA2960"/>
    <w:rsid w:val="00C55562"/>
    <w:rsid w:val="00C90F65"/>
    <w:rsid w:val="00C91B28"/>
    <w:rsid w:val="00CB0212"/>
    <w:rsid w:val="00CF2A95"/>
    <w:rsid w:val="00CF44D1"/>
    <w:rsid w:val="00D157E1"/>
    <w:rsid w:val="00D17EEC"/>
    <w:rsid w:val="00D372B7"/>
    <w:rsid w:val="00D41689"/>
    <w:rsid w:val="00D51E07"/>
    <w:rsid w:val="00D54BC5"/>
    <w:rsid w:val="00D75724"/>
    <w:rsid w:val="00DC14AA"/>
    <w:rsid w:val="00E531ED"/>
    <w:rsid w:val="00E536CB"/>
    <w:rsid w:val="00EE7DC6"/>
    <w:rsid w:val="00F001E9"/>
    <w:rsid w:val="00F05026"/>
    <w:rsid w:val="00F07E35"/>
    <w:rsid w:val="00F3090B"/>
    <w:rsid w:val="00F843F0"/>
    <w:rsid w:val="00FC75CE"/>
    <w:rsid w:val="030A21DC"/>
    <w:rsid w:val="03E157B9"/>
    <w:rsid w:val="07076FE6"/>
    <w:rsid w:val="076119AD"/>
    <w:rsid w:val="079017E5"/>
    <w:rsid w:val="09607390"/>
    <w:rsid w:val="0C10274A"/>
    <w:rsid w:val="115208F2"/>
    <w:rsid w:val="141B527D"/>
    <w:rsid w:val="14E67E88"/>
    <w:rsid w:val="1545020E"/>
    <w:rsid w:val="16571018"/>
    <w:rsid w:val="1A19652B"/>
    <w:rsid w:val="22066D21"/>
    <w:rsid w:val="22DC642E"/>
    <w:rsid w:val="237F2508"/>
    <w:rsid w:val="26327ACE"/>
    <w:rsid w:val="26AD62B9"/>
    <w:rsid w:val="26E9311B"/>
    <w:rsid w:val="27675EA2"/>
    <w:rsid w:val="279675FF"/>
    <w:rsid w:val="291E41A9"/>
    <w:rsid w:val="292C3E35"/>
    <w:rsid w:val="297B748C"/>
    <w:rsid w:val="2AE31E13"/>
    <w:rsid w:val="2C401A81"/>
    <w:rsid w:val="304E6D2E"/>
    <w:rsid w:val="34703364"/>
    <w:rsid w:val="34D33A5C"/>
    <w:rsid w:val="355D2D83"/>
    <w:rsid w:val="35D95395"/>
    <w:rsid w:val="364E0407"/>
    <w:rsid w:val="37F826F6"/>
    <w:rsid w:val="384249AE"/>
    <w:rsid w:val="3F5F241F"/>
    <w:rsid w:val="409818B0"/>
    <w:rsid w:val="42A21BB8"/>
    <w:rsid w:val="42A2429F"/>
    <w:rsid w:val="4EF02246"/>
    <w:rsid w:val="5E9A1E1F"/>
    <w:rsid w:val="5EA40C98"/>
    <w:rsid w:val="601510B0"/>
    <w:rsid w:val="63D800D9"/>
    <w:rsid w:val="65F814A5"/>
    <w:rsid w:val="67C74103"/>
    <w:rsid w:val="6E7161FF"/>
    <w:rsid w:val="70A367DC"/>
    <w:rsid w:val="70D80A25"/>
    <w:rsid w:val="73F1188E"/>
    <w:rsid w:val="74104E48"/>
    <w:rsid w:val="74737F1A"/>
    <w:rsid w:val="75A01E4C"/>
    <w:rsid w:val="7AE3272B"/>
    <w:rsid w:val="7B332F58"/>
    <w:rsid w:val="7E751B09"/>
    <w:rsid w:val="7EE92DC9"/>
    <w:rsid w:val="BEDE0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4955</Words>
  <Characters>5311</Characters>
  <Lines>42</Lines>
  <Paragraphs>12</Paragraphs>
  <TotalTime>1</TotalTime>
  <ScaleCrop>false</ScaleCrop>
  <LinksUpToDate>false</LinksUpToDate>
  <CharactersWithSpaces>5360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2018-04-27T16:04:00Z</dcterms:created>
  <dc:creator>hudy</dc:creator>
  <cp:lastModifiedBy>天良</cp:lastModifiedBy>
  <cp:lastPrinted>2018-04-27T18:57:00Z</cp:lastPrinted>
  <dcterms:modified xsi:type="dcterms:W3CDTF">2025-11-12T15:26:29Z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eyJoZGlkIjoiMWI2ZmE5MjlhMjA0N2ZjYzMxMjQ5ZmFlOWE5NDUwYjAiLCJ1c2VySWQiOiI1ODg1NTY4ODYifQ==</vt:lpwstr>
  </property>
  <property fmtid="{D5CDD505-2E9C-101B-9397-08002B2CF9AE}" pid="3" name="KSOProductBuildVer">
    <vt:lpwstr>2052-12.1.0.23542</vt:lpwstr>
  </property>
  <property fmtid="{D5CDD505-2E9C-101B-9397-08002B2CF9AE}" pid="4" name="ICV">
    <vt:lpwstr>34ED3D7BFCB249C780A99BA0A32536A7_13</vt:lpwstr>
  </property>
</Properties>
</file>